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02C77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764D">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9C764D">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C6F5054"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9C764D">
              <w:rPr>
                <w:rFonts w:hint="eastAsia"/>
                <w:sz w:val="32"/>
                <w:szCs w:val="32"/>
              </w:rPr>
              <w:t>地域移行機能強化病棟入院料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9C764D"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785A582A" w:rsidR="00120672" w:rsidRPr="00A532FB" w:rsidRDefault="009C764D"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告示注３（重症者加算１）</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6983EEC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C764D">
              <w:rPr>
                <w:rFonts w:hAnsi="Times New Roman" w:cs="Times New Roman" w:hint="eastAsia"/>
                <w:spacing w:val="4"/>
                <w:sz w:val="20"/>
                <w:szCs w:val="20"/>
              </w:rPr>
              <w:t>1-182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728E6"/>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C764D"/>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6D8BC-287D-4D2A-BC71-3E5145821E8E}"/>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2026-03-13T05:45:00Z</dcterms:created>
  <dcterms:modified xsi:type="dcterms:W3CDTF">2026-03-13T05:45:00Z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