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8E0F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B7E">
              <w:rPr>
                <w:rFonts w:hAnsi="Times New Roman" w:cs="Times New Roman" w:hint="eastAsia"/>
                <w:color w:val="auto"/>
                <w:spacing w:val="4"/>
                <w:sz w:val="16"/>
                <w:szCs w:val="16"/>
              </w:rPr>
              <w:t xml:space="preserve"> 充管脂１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30E2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BD2ADD" w14:textId="77777777" w:rsidR="00F06AFF" w:rsidRDefault="006421D2" w:rsidP="00C30E22">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827B7E">
              <w:rPr>
                <w:rFonts w:hint="eastAsia"/>
                <w:color w:val="auto"/>
                <w:sz w:val="36"/>
                <w:szCs w:val="36"/>
              </w:rPr>
              <w:t>充実管理加算１</w:t>
            </w:r>
          </w:p>
          <w:p w14:paraId="4F5358A1" w14:textId="75712E79" w:rsidR="002B1262" w:rsidRPr="002B1262" w:rsidRDefault="00827B7E" w:rsidP="00C30E22">
            <w:pPr>
              <w:kinsoku w:val="0"/>
              <w:autoSpaceDE w:val="0"/>
              <w:autoSpaceDN w:val="0"/>
              <w:spacing w:line="464" w:lineRule="exact"/>
            </w:pPr>
            <w:r>
              <w:rPr>
                <w:rFonts w:hint="eastAsia"/>
                <w:color w:val="auto"/>
                <w:sz w:val="36"/>
                <w:szCs w:val="36"/>
              </w:rPr>
              <w:t>（脂質異常症を主病とする場合）</w:t>
            </w:r>
            <w:r w:rsidR="006421D2" w:rsidRPr="002000AE">
              <w:rPr>
                <w:rFonts w:hint="eastAsia"/>
                <w:sz w:val="32"/>
                <w:szCs w:val="32"/>
              </w:rPr>
              <w:t>］</w:t>
            </w:r>
            <w:r w:rsidR="006421D2">
              <w:rPr>
                <w:rFonts w:hint="eastAsia"/>
              </w:rPr>
              <w:t>の施設基準に係る届出</w:t>
            </w:r>
          </w:p>
          <w:p w14:paraId="4B7BF3AD" w14:textId="2BE1A29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7B7E">
              <w:rPr>
                <w:rFonts w:hAnsi="Times New Roman" w:cs="Times New Roman" w:hint="eastAsia"/>
                <w:spacing w:val="4"/>
                <w:sz w:val="20"/>
                <w:szCs w:val="20"/>
              </w:rPr>
              <w:t>2-048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36A3"/>
    <w:rsid w:val="006D0993"/>
    <w:rsid w:val="007155D3"/>
    <w:rsid w:val="0072619D"/>
    <w:rsid w:val="00727555"/>
    <w:rsid w:val="0073724F"/>
    <w:rsid w:val="007466B8"/>
    <w:rsid w:val="00787463"/>
    <w:rsid w:val="0079145F"/>
    <w:rsid w:val="00797A0B"/>
    <w:rsid w:val="007D2AC6"/>
    <w:rsid w:val="007F0CBC"/>
    <w:rsid w:val="00800592"/>
    <w:rsid w:val="008225F6"/>
    <w:rsid w:val="00827B7E"/>
    <w:rsid w:val="00831D64"/>
    <w:rsid w:val="0089569A"/>
    <w:rsid w:val="00895EE2"/>
    <w:rsid w:val="008B52C1"/>
    <w:rsid w:val="008C384D"/>
    <w:rsid w:val="008D1362"/>
    <w:rsid w:val="008D68B3"/>
    <w:rsid w:val="008E3A7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5D1D"/>
    <w:rsid w:val="00BE0701"/>
    <w:rsid w:val="00C10ABE"/>
    <w:rsid w:val="00C127C2"/>
    <w:rsid w:val="00C1559C"/>
    <w:rsid w:val="00C274E0"/>
    <w:rsid w:val="00C30E22"/>
    <w:rsid w:val="00C62559"/>
    <w:rsid w:val="00C70F81"/>
    <w:rsid w:val="00CB278A"/>
    <w:rsid w:val="00CB69EE"/>
    <w:rsid w:val="00CE3906"/>
    <w:rsid w:val="00D025E6"/>
    <w:rsid w:val="00D06717"/>
    <w:rsid w:val="00D20807"/>
    <w:rsid w:val="00D458BF"/>
    <w:rsid w:val="00D842A5"/>
    <w:rsid w:val="00DE002C"/>
    <w:rsid w:val="00DE1AED"/>
    <w:rsid w:val="00DE23E2"/>
    <w:rsid w:val="00DE7A81"/>
    <w:rsid w:val="00E9365B"/>
    <w:rsid w:val="00EE6865"/>
    <w:rsid w:val="00EF70BC"/>
    <w:rsid w:val="00F01DFE"/>
    <w:rsid w:val="00F06AFF"/>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35D884DB-9970-4D2B-84EB-37AFBD6927A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2026-03-13T09:12:00Z</dcterms:created>
  <dcterms:modified xsi:type="dcterms:W3CDTF">2026-03-13T09:45:00Z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