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CA6F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1128">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4402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F853A04" w14:textId="77777777" w:rsidR="0094402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11128">
              <w:rPr>
                <w:rFonts w:hint="eastAsia"/>
                <w:color w:val="auto"/>
                <w:sz w:val="36"/>
                <w:szCs w:val="36"/>
              </w:rPr>
              <w:t>がんゲノムプロファイリング検査</w:t>
            </w:r>
            <w:r w:rsidR="007155D3">
              <w:rPr>
                <w:rFonts w:hint="eastAsia"/>
                <w:sz w:val="36"/>
                <w:szCs w:val="36"/>
              </w:rPr>
              <w:t xml:space="preserve"> </w:t>
            </w:r>
            <w:r w:rsidRPr="002000AE">
              <w:rPr>
                <w:rFonts w:hint="eastAsia"/>
                <w:sz w:val="32"/>
                <w:szCs w:val="32"/>
              </w:rPr>
              <w:t>］</w:t>
            </w:r>
          </w:p>
          <w:p w14:paraId="4F5358A1" w14:textId="6DD8B38B" w:rsidR="002B1262" w:rsidRPr="002B1262" w:rsidRDefault="006421D2" w:rsidP="0094402C">
            <w:pPr>
              <w:kinsoku w:val="0"/>
              <w:autoSpaceDE w:val="0"/>
              <w:autoSpaceDN w:val="0"/>
              <w:spacing w:line="464" w:lineRule="exact"/>
              <w:ind w:firstLineChars="112" w:firstLine="224"/>
              <w:jc w:val="right"/>
              <w:rPr>
                <w:rFonts w:hint="eastAsia"/>
              </w:rPr>
            </w:pPr>
            <w:r>
              <w:rPr>
                <w:rFonts w:hint="eastAsia"/>
              </w:rPr>
              <w:t>の施設基準に係る届出</w:t>
            </w:r>
            <w:r w:rsidR="0094402C">
              <w:rPr>
                <w:rFonts w:hint="eastAsia"/>
              </w:rPr>
              <w:t xml:space="preserve">　</w:t>
            </w:r>
          </w:p>
          <w:p w14:paraId="4B7BF3AD" w14:textId="663771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1128">
              <w:rPr>
                <w:rFonts w:hAnsi="Times New Roman" w:cs="Times New Roman" w:hint="eastAsia"/>
                <w:spacing w:val="4"/>
                <w:sz w:val="20"/>
                <w:szCs w:val="20"/>
              </w:rPr>
              <w:t>2-139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128"/>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2917"/>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4402C"/>
    <w:rsid w:val="0095578D"/>
    <w:rsid w:val="00976EFC"/>
    <w:rsid w:val="009935BF"/>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075ECE1-5F3A-415D-803C-DE137C2ADDB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