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F42E6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30D9">
              <w:rPr>
                <w:rFonts w:hAnsi="Times New Roman" w:cs="Times New Roman" w:hint="eastAsia"/>
                <w:color w:val="auto"/>
                <w:spacing w:val="4"/>
                <w:sz w:val="16"/>
                <w:szCs w:val="16"/>
              </w:rPr>
              <w:t>直放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630D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C8F3F6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630D9">
              <w:rPr>
                <w:rFonts w:hint="eastAsia"/>
                <w:color w:val="auto"/>
                <w:sz w:val="36"/>
                <w:szCs w:val="36"/>
              </w:rPr>
              <w:t>定位放射線治療</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0611B3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630D9">
              <w:rPr>
                <w:rFonts w:hAnsi="Times New Roman" w:cs="Times New Roman" w:hint="eastAsia"/>
                <w:spacing w:val="4"/>
                <w:sz w:val="20"/>
                <w:szCs w:val="20"/>
              </w:rPr>
              <w:t>2-561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630D9"/>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5B88"/>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684A04CF-B922-4445-B2DE-B5D1AE12524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2026-03-16T03:09:00Z</dcterms:created>
  <dcterms:modified xsi:type="dcterms:W3CDTF">2026-03-16T03:09:00Z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