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E02E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6A35">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56A3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1C05C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56A35">
              <w:rPr>
                <w:rFonts w:hint="eastAsia"/>
                <w:color w:val="auto"/>
                <w:sz w:val="36"/>
                <w:szCs w:val="36"/>
              </w:rPr>
              <w:t>無菌製剤処理加算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0030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6A35">
              <w:rPr>
                <w:rFonts w:hAnsi="Times New Roman" w:cs="Times New Roman" w:hint="eastAsia"/>
                <w:spacing w:val="4"/>
                <w:sz w:val="20"/>
                <w:szCs w:val="20"/>
              </w:rPr>
              <w:t>2-597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085A"/>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6A35"/>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F714C-AADE-4D66-93B1-05EC5EF63BF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2026-03-16T03:13:00Z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