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ED2228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E3785">
              <w:rPr>
                <w:rFonts w:hAnsi="Times New Roman" w:cs="Times New Roman" w:hint="eastAsia"/>
                <w:color w:val="auto"/>
                <w:spacing w:val="4"/>
                <w:sz w:val="16"/>
                <w:szCs w:val="16"/>
                <w:lang w:eastAsia="zh-CN"/>
              </w:rPr>
              <w:t>看遠診</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E3785">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DE65BBF"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2E3785">
              <w:rPr>
                <w:rFonts w:hint="eastAsia"/>
                <w:color w:val="auto"/>
                <w:sz w:val="32"/>
                <w:szCs w:val="32"/>
                <w:lang w:eastAsia="zh-CN"/>
              </w:rPr>
              <w:t>看護師等遠隔診療補助加算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A69521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3785">
              <w:rPr>
                <w:rFonts w:hAnsi="Times New Roman" w:cs="Times New Roman" w:hint="eastAsia"/>
                <w:spacing w:val="4"/>
                <w:sz w:val="20"/>
                <w:szCs w:val="20"/>
              </w:rPr>
              <w:t>1-009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E3785"/>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92F10"/>
    <w:rsid w:val="00DE002C"/>
    <w:rsid w:val="00DE1A43"/>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BB24828-AE79-461D-8860-4780A502D589}"/>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2026-03-13T00:53:00Z</dcterms:created>
  <dcterms:modified xsi:type="dcterms:W3CDTF">2026-03-13T00:53:00Z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