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BCA6A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952FA">
              <w:rPr>
                <w:rFonts w:hAnsi="Times New Roman" w:cs="Times New Roman" w:hint="eastAsia"/>
                <w:color w:val="auto"/>
                <w:spacing w:val="4"/>
                <w:sz w:val="16"/>
                <w:szCs w:val="16"/>
                <w:lang w:eastAsia="zh-CN"/>
              </w:rPr>
              <w:t>二骨継２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C85FD3B" w:rsidR="006421D2" w:rsidRDefault="006421D2" w:rsidP="00364E53">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7952FA">
              <w:rPr>
                <w:rFonts w:hint="eastAsia"/>
                <w:color w:val="auto"/>
                <w:sz w:val="36"/>
                <w:szCs w:val="36"/>
              </w:rPr>
              <w:t>二次性骨折予防継続管理料２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97F3D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952FA">
              <w:rPr>
                <w:rFonts w:hAnsi="Times New Roman" w:cs="Times New Roman" w:hint="eastAsia"/>
                <w:spacing w:val="4"/>
                <w:sz w:val="20"/>
                <w:szCs w:val="20"/>
              </w:rPr>
              <w:t>2-026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64E53"/>
    <w:rsid w:val="00384452"/>
    <w:rsid w:val="003859F6"/>
    <w:rsid w:val="003C2917"/>
    <w:rsid w:val="004001CF"/>
    <w:rsid w:val="00426BCD"/>
    <w:rsid w:val="00455E47"/>
    <w:rsid w:val="0046233C"/>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44562"/>
    <w:rsid w:val="00657CD8"/>
    <w:rsid w:val="006D0993"/>
    <w:rsid w:val="007155D3"/>
    <w:rsid w:val="0072619D"/>
    <w:rsid w:val="00727555"/>
    <w:rsid w:val="0073724F"/>
    <w:rsid w:val="007466B8"/>
    <w:rsid w:val="00787463"/>
    <w:rsid w:val="007952FA"/>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4489"/>
    <w:rsid w:val="00EF70BC"/>
    <w:rsid w:val="00F01DFE"/>
    <w:rsid w:val="00F27BE3"/>
    <w:rsid w:val="00F32CBD"/>
    <w:rsid w:val="00F63311"/>
    <w:rsid w:val="00F838D4"/>
    <w:rsid w:val="00F91C1C"/>
    <w:rsid w:val="00F93881"/>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16110-C41E-492A-83F8-CC6F8D047349}"/>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2026-03-12T06:44:00Z</dcterms:created>
  <dcterms:modified xsi:type="dcterms:W3CDTF">2026-03-13T03:04:00Z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11059700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