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C1A85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E5B9A">
              <w:rPr>
                <w:rFonts w:hAnsi="Times New Roman" w:cs="Times New Roman" w:hint="eastAsia"/>
                <w:color w:val="auto"/>
                <w:spacing w:val="4"/>
                <w:sz w:val="16"/>
                <w:szCs w:val="16"/>
                <w:lang w:eastAsia="zh-CN"/>
              </w:rPr>
              <w:t>椎酵注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E5B9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209DF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E5B9A">
              <w:rPr>
                <w:rFonts w:hint="eastAsia"/>
                <w:color w:val="auto"/>
                <w:sz w:val="36"/>
                <w:szCs w:val="36"/>
              </w:rPr>
              <w:t>椎間板内酵素注入療法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7DB5D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5B9A">
              <w:rPr>
                <w:rFonts w:hAnsi="Times New Roman" w:cs="Times New Roman" w:hint="eastAsia"/>
                <w:spacing w:val="4"/>
                <w:sz w:val="20"/>
                <w:szCs w:val="20"/>
              </w:rPr>
              <w:t>2-319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5FB3"/>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5B9A"/>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121D2-EDC4-4E33-972F-1F520CEF888F}"/>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2026-03-12T07:09:00Z</dcterms:created>
  <dcterms:modified xsi:type="dcterms:W3CDTF">2026-03-12T07:09:00Z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