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273C1F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04F99">
              <w:rPr>
                <w:rFonts w:hAnsi="Times New Roman" w:cs="Times New Roman" w:hint="eastAsia"/>
                <w:color w:val="auto"/>
                <w:spacing w:val="4"/>
                <w:sz w:val="16"/>
                <w:szCs w:val="16"/>
                <w:lang w:eastAsia="zh-CN"/>
              </w:rPr>
              <w:t>乳切性障</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51D83">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4B7CA39" w:rsidR="006421D2" w:rsidRDefault="006421D2" w:rsidP="00651D83">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004F99">
              <w:rPr>
                <w:rFonts w:hint="eastAsia"/>
                <w:color w:val="auto"/>
                <w:sz w:val="36"/>
                <w:szCs w:val="36"/>
              </w:rPr>
              <w:t>乳房切除術（性同一性障害の患者に対して行う場合に限る。）</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64D121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04F99">
              <w:rPr>
                <w:rFonts w:hAnsi="Times New Roman" w:cs="Times New Roman" w:hint="eastAsia"/>
                <w:spacing w:val="4"/>
                <w:sz w:val="20"/>
                <w:szCs w:val="20"/>
              </w:rPr>
              <w:t>2-367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4F99"/>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4DEA"/>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1D83"/>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8703B"/>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B5F80"/>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8C88BAB7-2FFB-4EC0-8ACE-04BAAFE1E95E}"/>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2026-03-12T07:14:00Z</dcterms:created>
  <dcterms:modified xsi:type="dcterms:W3CDTF">2026-03-12T10:27:00Z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10959500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