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2377F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17411">
              <w:rPr>
                <w:rFonts w:hAnsi="Times New Roman" w:cs="Times New Roman" w:hint="eastAsia"/>
                <w:color w:val="auto"/>
                <w:spacing w:val="4"/>
                <w:sz w:val="16"/>
                <w:szCs w:val="16"/>
                <w:lang w:eastAsia="zh-CN"/>
              </w:rPr>
              <w:t>胸腔食悪支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43E0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DB5125" w:rsidR="006421D2" w:rsidRDefault="006421D2" w:rsidP="00243E0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717411">
              <w:rPr>
                <w:rFonts w:hint="eastAsia"/>
                <w:color w:val="auto"/>
                <w:sz w:val="36"/>
                <w:szCs w:val="36"/>
              </w:rPr>
              <w:t>胸腔鏡下食道悪性腫瘍手術（内視鏡手術用支援機器を用いる場合）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9DB71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7411">
              <w:rPr>
                <w:rFonts w:hAnsi="Times New Roman" w:cs="Times New Roman" w:hint="eastAsia"/>
                <w:spacing w:val="4"/>
                <w:sz w:val="20"/>
                <w:szCs w:val="20"/>
              </w:rPr>
              <w:t>2-386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243E0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0D4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3E08"/>
    <w:rsid w:val="00247203"/>
    <w:rsid w:val="00251E32"/>
    <w:rsid w:val="0028618B"/>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17411"/>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513CB"/>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DFE1739-7842-4F39-9ABC-B1EBFE5C4A9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