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1DE12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401E7">
              <w:rPr>
                <w:rFonts w:hAnsi="Times New Roman" w:cs="Times New Roman" w:hint="eastAsia"/>
                <w:color w:val="auto"/>
                <w:spacing w:val="4"/>
                <w:sz w:val="16"/>
                <w:szCs w:val="16"/>
                <w:lang w:eastAsia="zh-CN"/>
              </w:rPr>
              <w:t>弁置再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26A2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F79B5E" w:rsidR="006421D2" w:rsidRDefault="006421D2" w:rsidP="00B26A2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E401E7">
              <w:rPr>
                <w:rFonts w:hint="eastAsia"/>
                <w:color w:val="auto"/>
                <w:sz w:val="36"/>
                <w:szCs w:val="36"/>
              </w:rPr>
              <w:t>弁置換術（大動脈弁、僧帽弁及び中心線維体の再建を含むものに限る。）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DDC8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401E7">
              <w:rPr>
                <w:rFonts w:hAnsi="Times New Roman" w:cs="Times New Roman" w:hint="eastAsia"/>
                <w:spacing w:val="4"/>
                <w:sz w:val="20"/>
                <w:szCs w:val="20"/>
              </w:rPr>
              <w:t>2-396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0AC4"/>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943CA"/>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6A21"/>
    <w:rsid w:val="00B4408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401E7"/>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63E54AB-DA0B-462F-8954-2114E64E197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2026-03-12T07:17:00Z</dcterms:created>
  <dcterms:modified xsi:type="dcterms:W3CDTF">2026-03-12T10:40:00Z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10962400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