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309C48A"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3C181D">
              <w:rPr>
                <w:rFonts w:hAnsi="Times New Roman" w:cs="Times New Roman" w:hint="eastAsia"/>
                <w:color w:val="auto"/>
                <w:spacing w:val="4"/>
                <w:sz w:val="16"/>
                <w:szCs w:val="16"/>
                <w:lang w:eastAsia="zh-CN"/>
              </w:rPr>
              <w:t>経三尖</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C181D">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F8AAD8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C181D">
              <w:rPr>
                <w:rFonts w:hint="eastAsia"/>
                <w:color w:val="auto"/>
                <w:sz w:val="36"/>
                <w:szCs w:val="36"/>
              </w:rPr>
              <w:t>経皮的三尖弁クリップ術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1679F4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C181D">
              <w:rPr>
                <w:rFonts w:hAnsi="Times New Roman" w:cs="Times New Roman" w:hint="eastAsia"/>
                <w:spacing w:val="4"/>
                <w:sz w:val="20"/>
                <w:szCs w:val="20"/>
              </w:rPr>
              <w:t>2-401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181D"/>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398F"/>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56F03"/>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578585-5D32-4212-988B-A34FFBE0B364}"/>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2026-03-12T08:04:00Z</dcterms:created>
  <dcterms:modified xsi:type="dcterms:W3CDTF">2026-03-12T08:04:00Z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10962900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