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FBE83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B6DAE">
              <w:rPr>
                <w:rFonts w:hAnsi="Times New Roman" w:cs="Times New Roman" w:hint="eastAsia"/>
                <w:color w:val="auto"/>
                <w:spacing w:val="4"/>
                <w:sz w:val="16"/>
                <w:szCs w:val="16"/>
                <w:lang w:eastAsia="zh-CN"/>
              </w:rPr>
              <w:t>膵石破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B6DA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26D41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B6DAE">
              <w:rPr>
                <w:rFonts w:hint="eastAsia"/>
                <w:color w:val="auto"/>
                <w:sz w:val="36"/>
                <w:szCs w:val="36"/>
              </w:rPr>
              <w:t>体外衝撃波膵石破砕術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1851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6DAE">
              <w:rPr>
                <w:rFonts w:hAnsi="Times New Roman" w:cs="Times New Roman" w:hint="eastAsia"/>
                <w:spacing w:val="4"/>
                <w:sz w:val="20"/>
                <w:szCs w:val="20"/>
              </w:rPr>
              <w:t>2-453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71CC"/>
    <w:rsid w:val="00EB6DAE"/>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7A420-7003-423A-908A-CE85808C4A5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