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89B3E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D0C20">
              <w:rPr>
                <w:rFonts w:hAnsi="Times New Roman" w:cs="Times New Roman" w:hint="eastAsia"/>
                <w:color w:val="auto"/>
                <w:spacing w:val="4"/>
                <w:sz w:val="16"/>
                <w:szCs w:val="16"/>
                <w:lang w:eastAsia="zh-CN"/>
              </w:rPr>
              <w:t>生小腸植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D0C2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B7DF6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D0C20">
              <w:rPr>
                <w:rFonts w:hint="eastAsia"/>
                <w:color w:val="auto"/>
                <w:sz w:val="36"/>
                <w:szCs w:val="36"/>
              </w:rPr>
              <w:t>生体部分小腸移植術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129C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0C20">
              <w:rPr>
                <w:rFonts w:hAnsi="Times New Roman" w:cs="Times New Roman" w:hint="eastAsia"/>
                <w:spacing w:val="4"/>
                <w:sz w:val="20"/>
                <w:szCs w:val="20"/>
              </w:rPr>
              <w:t>2-462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696"/>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0C20"/>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44453-E78F-468F-B7BE-6958E16FB9B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