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660DAAC"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5A215C">
              <w:rPr>
                <w:rFonts w:hAnsi="Times New Roman" w:cs="Times New Roman" w:hint="eastAsia"/>
                <w:color w:val="auto"/>
                <w:spacing w:val="4"/>
                <w:sz w:val="16"/>
                <w:szCs w:val="16"/>
                <w:lang w:eastAsia="zh-CN"/>
              </w:rPr>
              <w:t>精温</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A215C">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C49128D"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5A215C">
              <w:rPr>
                <w:rFonts w:hint="eastAsia"/>
                <w:color w:val="auto"/>
                <w:sz w:val="36"/>
                <w:szCs w:val="36"/>
              </w:rPr>
              <w:t>精巣温存手術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4CEBFF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A215C">
              <w:rPr>
                <w:rFonts w:hAnsi="Times New Roman" w:cs="Times New Roman" w:hint="eastAsia"/>
                <w:spacing w:val="4"/>
                <w:sz w:val="20"/>
                <w:szCs w:val="20"/>
              </w:rPr>
              <w:t>2-482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4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A215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627AA"/>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1EF156-3155-44E3-86CE-1CC10AB6F764}"/>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2026-03-12T08:20:00Z</dcterms:created>
  <dcterms:modified xsi:type="dcterms:W3CDTF">2026-03-12T08:20:00Z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10971000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