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41BE2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86812">
              <w:rPr>
                <w:rFonts w:hAnsi="Times New Roman" w:cs="Times New Roman" w:hint="eastAsia"/>
                <w:color w:val="auto"/>
                <w:spacing w:val="4"/>
                <w:sz w:val="16"/>
                <w:szCs w:val="16"/>
                <w:lang w:eastAsia="zh-CN"/>
              </w:rPr>
              <w:t>歯麻管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8681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BE19E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86812">
              <w:rPr>
                <w:rFonts w:hint="eastAsia"/>
                <w:color w:val="auto"/>
                <w:sz w:val="36"/>
                <w:szCs w:val="36"/>
              </w:rPr>
              <w:t>歯科麻酔管理料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1106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6812">
              <w:rPr>
                <w:rFonts w:hAnsi="Times New Roman" w:cs="Times New Roman" w:hint="eastAsia"/>
                <w:spacing w:val="4"/>
                <w:sz w:val="20"/>
                <w:szCs w:val="20"/>
              </w:rPr>
              <w:t>2-550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B4467"/>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6812"/>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E5094-454B-4CAA-B644-50349289837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2026-03-12T08:29:00Z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