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F5E3F" w14:textId="77777777" w:rsidR="007B7239" w:rsidRPr="001A38DE" w:rsidRDefault="007B7239">
      <w:pPr>
        <w:adjustRightInd/>
        <w:spacing w:line="362" w:lineRule="exact"/>
        <w:rPr>
          <w:rFonts w:hAnsi="Times New Roman" w:cs="Times New Roman"/>
          <w:color w:val="auto"/>
          <w:spacing w:val="2"/>
        </w:rPr>
      </w:pPr>
      <w:r w:rsidRPr="001A38DE">
        <w:rPr>
          <w:rFonts w:eastAsia="ＭＳ ゴシック" w:hAnsi="Times New Roman" w:cs="ＭＳ ゴシック" w:hint="eastAsia"/>
          <w:color w:val="auto"/>
          <w:sz w:val="24"/>
          <w:szCs w:val="24"/>
        </w:rPr>
        <w:t>様式</w:t>
      </w:r>
      <w:r w:rsidRPr="001A38DE">
        <w:rPr>
          <w:rFonts w:ascii="ＭＳ ゴシック" w:hAnsi="ＭＳ ゴシック" w:cs="ＭＳ ゴシック"/>
          <w:color w:val="auto"/>
          <w:sz w:val="24"/>
          <w:szCs w:val="24"/>
        </w:rPr>
        <w:t>39</w:t>
      </w:r>
    </w:p>
    <w:p w14:paraId="420F5E40" w14:textId="77777777" w:rsidR="007B7239" w:rsidRPr="001A38DE" w:rsidRDefault="007B7239">
      <w:pPr>
        <w:adjustRightInd/>
        <w:spacing w:line="362" w:lineRule="exact"/>
        <w:rPr>
          <w:rFonts w:hAnsi="Times New Roman" w:cs="Times New Roman"/>
          <w:color w:val="auto"/>
          <w:spacing w:val="2"/>
        </w:rPr>
      </w:pPr>
    </w:p>
    <w:p w14:paraId="420F5E41" w14:textId="77777777" w:rsidR="007B7239" w:rsidRPr="001A38DE" w:rsidRDefault="00615B87">
      <w:pPr>
        <w:adjustRightInd/>
        <w:rPr>
          <w:rFonts w:hAnsi="Times New Roman" w:cs="Times New Roman"/>
          <w:color w:val="auto"/>
          <w:spacing w:val="2"/>
        </w:rPr>
      </w:pPr>
      <w:r w:rsidRPr="001A38DE">
        <w:rPr>
          <w:noProof/>
          <w:color w:val="auto"/>
        </w:rPr>
        <mc:AlternateContent>
          <mc:Choice Requires="wps">
            <w:drawing>
              <wp:anchor distT="0" distB="0" distL="114300" distR="114300" simplePos="0" relativeHeight="251660288" behindDoc="0" locked="0" layoutInCell="1" allowOverlap="1" wp14:anchorId="420F5E97" wp14:editId="4103AC70">
                <wp:simplePos x="0" y="0"/>
                <wp:positionH relativeFrom="column">
                  <wp:posOffset>334010</wp:posOffset>
                </wp:positionH>
                <wp:positionV relativeFrom="paragraph">
                  <wp:posOffset>116204</wp:posOffset>
                </wp:positionV>
                <wp:extent cx="2371725" cy="1304925"/>
                <wp:effectExtent l="0" t="0" r="28575" b="285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1304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52F2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6.3pt;margin-top:9.15pt;width:186.75pt;height:10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">
                <v:textbox inset="5.85pt,.7pt,5.85pt,.7pt"/>
              </v:shape>
            </w:pict>
          </mc:Fallback>
        </mc:AlternateContent>
      </w:r>
      <w:r w:rsidR="007B7239" w:rsidRPr="001A38DE">
        <w:rPr>
          <w:rFonts w:ascii="ＭＳ ゴシック" w:hAnsi="ＭＳ ゴシック" w:cs="ＭＳ ゴシック"/>
          <w:color w:val="auto"/>
        </w:rPr>
        <w:t xml:space="preserve">                                               </w:t>
      </w:r>
    </w:p>
    <w:p w14:paraId="420F5E42" w14:textId="77777777" w:rsidR="00E82E1B" w:rsidRPr="001A38DE" w:rsidRDefault="007B7239">
      <w:pPr>
        <w:adjustRightInd/>
        <w:spacing w:line="370" w:lineRule="exact"/>
        <w:rPr>
          <w:rFonts w:eastAsia="ＭＳ ゴシック" w:hAnsi="Times New Roman" w:cs="ＭＳ ゴシック"/>
          <w:color w:val="auto"/>
          <w:sz w:val="28"/>
          <w:szCs w:val="28"/>
        </w:rPr>
      </w:pPr>
      <w:r w:rsidRPr="001A38DE">
        <w:rPr>
          <w:rFonts w:ascii="ＭＳ ゴシック" w:hAnsi="ＭＳ ゴシック" w:cs="ＭＳ ゴシック"/>
          <w:color w:val="auto"/>
        </w:rPr>
        <w:t xml:space="preserve">   </w:t>
      </w:r>
      <w:r w:rsidR="00E82E1B" w:rsidRPr="001A38DE">
        <w:rPr>
          <w:rFonts w:eastAsia="ＭＳ ゴシック" w:hAnsi="Times New Roman" w:cs="ＭＳ ゴシック" w:hint="eastAsia"/>
          <w:color w:val="auto"/>
        </w:rPr>
        <w:t xml:space="preserve">　　</w:t>
      </w:r>
      <w:r w:rsidR="00E82E1B" w:rsidRPr="001A38DE">
        <w:rPr>
          <w:rFonts w:eastAsia="ＭＳ ゴシック" w:hAnsi="Times New Roman" w:cs="ＭＳ ゴシック" w:hint="eastAsia"/>
          <w:color w:val="auto"/>
          <w:sz w:val="28"/>
          <w:szCs w:val="28"/>
        </w:rPr>
        <w:t>外来腫瘍化学療法診療料１</w:t>
      </w:r>
    </w:p>
    <w:p w14:paraId="420F5E43" w14:textId="77777777" w:rsidR="00E82E1B" w:rsidRPr="001A38DE" w:rsidRDefault="00615B87">
      <w:pPr>
        <w:adjustRightInd/>
        <w:spacing w:line="370" w:lineRule="exact"/>
        <w:rPr>
          <w:rFonts w:eastAsia="ＭＳ ゴシック" w:hAnsi="Times New Roman" w:cs="ＭＳ ゴシック"/>
          <w:color w:val="auto"/>
          <w:sz w:val="28"/>
          <w:szCs w:val="28"/>
        </w:rPr>
      </w:pPr>
      <w:r w:rsidRPr="001A38DE">
        <w:rPr>
          <w:noProof/>
          <w:color w:val="auto"/>
        </w:rPr>
        <mc:AlternateContent>
          <mc:Choice Requires="wps">
            <w:drawing>
              <wp:anchor distT="0" distB="0" distL="114300" distR="114300" simplePos="0" relativeHeight="251659264" behindDoc="0" locked="0" layoutInCell="1" allowOverlap="1" wp14:anchorId="420F5E99" wp14:editId="420F5E9A">
                <wp:simplePos x="0" y="0"/>
                <wp:positionH relativeFrom="column">
                  <wp:posOffset>2353310</wp:posOffset>
                </wp:positionH>
                <wp:positionV relativeFrom="paragraph">
                  <wp:posOffset>15240</wp:posOffset>
                </wp:positionV>
                <wp:extent cx="3295650" cy="4572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F5E9F" w14:textId="77777777" w:rsidR="00E870F8" w:rsidRPr="004D4CF5" w:rsidRDefault="00E870F8" w:rsidP="00E870F8">
                            <w:pPr>
                              <w:jc w:val="right"/>
                              <w:rPr>
                                <w:rFonts w:asciiTheme="majorEastAsia" w:eastAsiaTheme="majorEastAsia" w:hAnsiTheme="majorEastAsia"/>
                                <w:sz w:val="28"/>
                                <w:szCs w:val="28"/>
                              </w:rPr>
                            </w:pPr>
                            <w:r w:rsidRPr="004D4CF5">
                              <w:rPr>
                                <w:rFonts w:asciiTheme="majorEastAsia" w:eastAsiaTheme="majorEastAsia" w:hAnsiTheme="majorEastAsia" w:hint="eastAsia"/>
                                <w:sz w:val="28"/>
                                <w:szCs w:val="28"/>
                              </w:rPr>
                              <w:t>の施設基準に係る届出書添付書類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0F5E99" id="_x0000_t202" coordsize="21600,21600" o:spt="202" path="m,l,21600r21600,l21600,xe">
                <v:stroke joinstyle="miter"/>
                <v:path gradientshapeok="t" o:connecttype="rect"/>
              </v:shapetype>
              <v:shape id="Text Box 3" o:spid="_x0000_s1026" type="#_x0000_t202" style="position:absolute;margin-left:185.3pt;margin-top:1.2pt;width:259.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" filled="f" stroked="f">
                <v:textbox inset="5.85pt,.7pt,5.85pt,.7pt">
                  <w:txbxContent>
                    <w:p w14:paraId="420F5E9F" w14:textId="77777777" w:rsidR="00E870F8" w:rsidRPr="004D4CF5" w:rsidRDefault="00E870F8" w:rsidP="00E870F8">
                      <w:pPr>
                        <w:jc w:val="right"/>
                        <w:rPr>
                          <w:rFonts w:asciiTheme="majorEastAsia" w:eastAsiaTheme="majorEastAsia" w:hAnsiTheme="majorEastAsia"/>
                          <w:sz w:val="28"/>
                          <w:szCs w:val="28"/>
                        </w:rPr>
                      </w:pPr>
                      <w:r w:rsidRPr="004D4CF5">
                        <w:rPr>
                          <w:rFonts w:asciiTheme="majorEastAsia" w:eastAsiaTheme="majorEastAsia" w:hAnsiTheme="majorEastAsia" w:hint="eastAsia"/>
                          <w:sz w:val="28"/>
                          <w:szCs w:val="28"/>
                        </w:rPr>
                        <w:t>の施設基準に係る届出書添付書類</w:t>
                      </w:r>
                    </w:p>
                  </w:txbxContent>
                </v:textbox>
              </v:shape>
            </w:pict>
          </mc:Fallback>
        </mc:AlternateContent>
      </w:r>
      <w:r w:rsidR="00E82E1B" w:rsidRPr="001A38DE">
        <w:rPr>
          <w:rFonts w:ascii="ＭＳ ゴシック" w:hAnsi="ＭＳ ゴシック" w:cs="ＭＳ ゴシック"/>
          <w:color w:val="auto"/>
        </w:rPr>
        <w:t xml:space="preserve">   </w:t>
      </w:r>
      <w:r w:rsidR="00E82E1B" w:rsidRPr="001A38DE">
        <w:rPr>
          <w:rFonts w:eastAsia="ＭＳ ゴシック" w:hAnsi="Times New Roman" w:cs="ＭＳ ゴシック" w:hint="eastAsia"/>
          <w:color w:val="auto"/>
        </w:rPr>
        <w:t xml:space="preserve">　　</w:t>
      </w:r>
      <w:r w:rsidR="00E82E1B" w:rsidRPr="001A38DE">
        <w:rPr>
          <w:rFonts w:eastAsia="ＭＳ ゴシック" w:hAnsi="Times New Roman" w:cs="ＭＳ ゴシック" w:hint="eastAsia"/>
          <w:color w:val="auto"/>
          <w:sz w:val="28"/>
          <w:szCs w:val="28"/>
        </w:rPr>
        <w:t>外来腫瘍化学療法診療料２</w:t>
      </w:r>
    </w:p>
    <w:p w14:paraId="426DCFFA" w14:textId="6ACFD0DC" w:rsidR="00DA05CA" w:rsidRPr="001A38DE" w:rsidRDefault="00DA05CA">
      <w:pPr>
        <w:adjustRightInd/>
        <w:spacing w:line="370" w:lineRule="exact"/>
        <w:rPr>
          <w:rFonts w:eastAsia="ＭＳ ゴシック" w:hAnsi="Times New Roman" w:cs="ＭＳ ゴシック"/>
          <w:color w:val="auto"/>
          <w:sz w:val="28"/>
          <w:szCs w:val="28"/>
        </w:rPr>
      </w:pPr>
      <w:r w:rsidRPr="001A38DE">
        <w:rPr>
          <w:rFonts w:eastAsia="ＭＳ ゴシック" w:hAnsi="Times New Roman" w:cs="ＭＳ ゴシック" w:hint="eastAsia"/>
          <w:color w:val="auto"/>
          <w:sz w:val="28"/>
          <w:szCs w:val="28"/>
        </w:rPr>
        <w:t xml:space="preserve">　　</w:t>
      </w:r>
      <w:r w:rsidRPr="001A38DE">
        <w:rPr>
          <w:rFonts w:eastAsia="ＭＳ ゴシック" w:hAnsi="Times New Roman" w:cs="ＭＳ ゴシック" w:hint="eastAsia"/>
          <w:color w:val="auto"/>
          <w:sz w:val="28"/>
          <w:szCs w:val="28"/>
        </w:rPr>
        <w:t xml:space="preserve"> </w:t>
      </w:r>
      <w:r w:rsidRPr="001A38DE">
        <w:rPr>
          <w:rFonts w:eastAsia="ＭＳ ゴシック" w:hAnsi="Times New Roman" w:cs="ＭＳ ゴシック" w:hint="eastAsia"/>
          <w:color w:val="auto"/>
          <w:sz w:val="28"/>
          <w:szCs w:val="28"/>
        </w:rPr>
        <w:t>外来腫瘍化学療法診療料３</w:t>
      </w:r>
    </w:p>
    <w:p w14:paraId="420F5E44" w14:textId="77777777" w:rsidR="007B7239" w:rsidRPr="001A38DE" w:rsidRDefault="00E82E1B">
      <w:pPr>
        <w:adjustRightInd/>
        <w:spacing w:line="370" w:lineRule="exact"/>
        <w:rPr>
          <w:rFonts w:hAnsi="Times New Roman" w:cs="Times New Roman"/>
          <w:color w:val="auto"/>
          <w:spacing w:val="2"/>
        </w:rPr>
      </w:pPr>
      <w:r w:rsidRPr="001A38DE">
        <w:rPr>
          <w:rFonts w:ascii="ＭＳ ゴシック" w:hAnsi="ＭＳ ゴシック" w:cs="ＭＳ ゴシック"/>
          <w:color w:val="auto"/>
        </w:rPr>
        <w:t xml:space="preserve">   </w:t>
      </w:r>
      <w:r w:rsidRPr="001A38DE">
        <w:rPr>
          <w:rFonts w:eastAsia="ＭＳ ゴシック" w:hAnsi="Times New Roman" w:cs="ＭＳ ゴシック" w:hint="eastAsia"/>
          <w:color w:val="auto"/>
        </w:rPr>
        <w:t xml:space="preserve">　　</w:t>
      </w:r>
      <w:r w:rsidR="007B7239" w:rsidRPr="001A38DE">
        <w:rPr>
          <w:rFonts w:eastAsia="ＭＳ ゴシック" w:hAnsi="Times New Roman" w:cs="ＭＳ ゴシック" w:hint="eastAsia"/>
          <w:color w:val="auto"/>
          <w:spacing w:val="2"/>
          <w:sz w:val="28"/>
          <w:szCs w:val="28"/>
        </w:rPr>
        <w:t>外来化学療法加算１</w:t>
      </w:r>
      <w:r w:rsidR="007B7239" w:rsidRPr="001A38DE">
        <w:rPr>
          <w:rFonts w:ascii="ＭＳ ゴシック" w:hAnsi="ＭＳ ゴシック" w:cs="ＭＳ ゴシック"/>
          <w:color w:val="auto"/>
        </w:rPr>
        <w:t xml:space="preserve"> </w:t>
      </w:r>
      <w:r w:rsidR="007B7239" w:rsidRPr="001A38DE">
        <w:rPr>
          <w:color w:val="auto"/>
        </w:rPr>
        <w:t xml:space="preserve">  </w:t>
      </w:r>
      <w:r w:rsidR="007B7239" w:rsidRPr="001A38DE">
        <w:rPr>
          <w:rFonts w:hint="eastAsia"/>
          <w:color w:val="auto"/>
        </w:rPr>
        <w:t xml:space="preserve">　　　</w:t>
      </w:r>
    </w:p>
    <w:p w14:paraId="420F5E45" w14:textId="77777777" w:rsidR="007B7239" w:rsidRPr="001A38DE" w:rsidRDefault="007B7239">
      <w:pPr>
        <w:adjustRightInd/>
        <w:spacing w:line="370" w:lineRule="exact"/>
        <w:rPr>
          <w:rFonts w:hAnsi="Times New Roman" w:cs="Times New Roman"/>
          <w:color w:val="auto"/>
          <w:spacing w:val="2"/>
        </w:rPr>
      </w:pPr>
      <w:r w:rsidRPr="001A38DE">
        <w:rPr>
          <w:rFonts w:ascii="ＭＳ ゴシック" w:hAnsi="ＭＳ ゴシック" w:cs="ＭＳ ゴシック"/>
          <w:color w:val="auto"/>
        </w:rPr>
        <w:t xml:space="preserve">   </w:t>
      </w:r>
      <w:r w:rsidR="00E82E1B" w:rsidRPr="001A38DE">
        <w:rPr>
          <w:rFonts w:eastAsia="ＭＳ ゴシック" w:hAnsi="Times New Roman" w:cs="ＭＳ ゴシック" w:hint="eastAsia"/>
          <w:color w:val="auto"/>
        </w:rPr>
        <w:t xml:space="preserve">　　</w:t>
      </w:r>
      <w:r w:rsidRPr="001A38DE">
        <w:rPr>
          <w:rFonts w:eastAsia="ＭＳ ゴシック" w:hAnsi="Times New Roman" w:cs="ＭＳ ゴシック" w:hint="eastAsia"/>
          <w:color w:val="auto"/>
          <w:spacing w:val="2"/>
          <w:sz w:val="28"/>
          <w:szCs w:val="28"/>
        </w:rPr>
        <w:t>外来化学療法加算２</w:t>
      </w:r>
      <w:r w:rsidRPr="001A38DE">
        <w:rPr>
          <w:rFonts w:ascii="ＭＳ ゴシック" w:hAnsi="ＭＳ ゴシック" w:cs="ＭＳ ゴシック"/>
          <w:color w:val="auto"/>
        </w:rPr>
        <w:t xml:space="preserve"> </w:t>
      </w:r>
      <w:r w:rsidRPr="001A38DE">
        <w:rPr>
          <w:rFonts w:eastAsia="ＭＳ ゴシック" w:hAnsi="Times New Roman" w:cs="ＭＳ ゴシック" w:hint="eastAsia"/>
          <w:color w:val="auto"/>
        </w:rPr>
        <w:t xml:space="preserve">　　</w:t>
      </w:r>
    </w:p>
    <w:p w14:paraId="420F5E46" w14:textId="77777777" w:rsidR="007B7239" w:rsidRPr="001A38DE" w:rsidRDefault="007B7239" w:rsidP="00E82E1B">
      <w:pPr>
        <w:adjustRightInd/>
        <w:rPr>
          <w:rFonts w:hAnsi="Times New Roman" w:cs="Times New Roman"/>
          <w:color w:val="auto"/>
          <w:spacing w:val="2"/>
        </w:rPr>
      </w:pPr>
      <w:r w:rsidRPr="001A38DE">
        <w:rPr>
          <w:rFonts w:ascii="ＭＳ ゴシック" w:hAnsi="ＭＳ ゴシック" w:cs="ＭＳ ゴシック"/>
          <w:color w:val="auto"/>
        </w:rPr>
        <w:t xml:space="preserve">                                                       </w:t>
      </w:r>
    </w:p>
    <w:p w14:paraId="420F5E47" w14:textId="77777777" w:rsidR="007B7239" w:rsidRPr="001A38DE" w:rsidRDefault="00E82E1B">
      <w:pPr>
        <w:adjustRightInd/>
        <w:spacing w:line="362" w:lineRule="exact"/>
        <w:rPr>
          <w:rFonts w:asciiTheme="majorEastAsia" w:eastAsiaTheme="majorEastAsia" w:hAnsiTheme="majorEastAsia" w:cs="Times New Roman"/>
          <w:color w:val="auto"/>
          <w:spacing w:val="2"/>
          <w:sz w:val="22"/>
        </w:rPr>
      </w:pPr>
      <w:r w:rsidRPr="001A38DE">
        <w:rPr>
          <w:rFonts w:asciiTheme="majorEastAsia" w:eastAsiaTheme="majorEastAsia" w:hAnsiTheme="majorEastAsia" w:cs="Times New Roman" w:hint="eastAsia"/>
          <w:color w:val="auto"/>
          <w:spacing w:val="2"/>
          <w:sz w:val="22"/>
        </w:rPr>
        <w:t>※該当する届出事項を○で囲むこと。</w:t>
      </w:r>
      <w:r w:rsidRPr="001A38DE">
        <w:rPr>
          <w:rFonts w:ascii="ＭＳ ゴシック" w:eastAsia="ＭＳ ゴシック" w:hAnsi="ＭＳ ゴシック" w:cs="Times New Roman" w:hint="eastAsia"/>
          <w:color w:val="auto"/>
          <w:spacing w:val="2"/>
          <w:sz w:val="22"/>
        </w:rPr>
        <w:t>□には、適合する場合「</w:t>
      </w:r>
      <w:r w:rsidRPr="001A38DE">
        <w:rPr>
          <w:rFonts w:ascii="ＭＳ ゴシック" w:eastAsia="ＭＳ ゴシック" w:hAnsi="ＭＳ ゴシック" w:cs="Times New Roman"/>
          <w:color w:val="auto"/>
          <w:spacing w:val="2"/>
          <w:sz w:val="22"/>
        </w:rPr>
        <w:t>✓」を記入すること</w:t>
      </w:r>
      <w:r w:rsidRPr="001A38DE">
        <w:rPr>
          <w:rFonts w:ascii="ＭＳ ゴシック" w:eastAsia="ＭＳ ゴシック" w:hAnsi="ＭＳ ゴシック" w:cs="Times New Roman" w:hint="eastAsia"/>
          <w:color w:val="auto"/>
          <w:spacing w:val="2"/>
          <w:sz w:val="22"/>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44"/>
        <w:gridCol w:w="1166"/>
        <w:gridCol w:w="2366"/>
        <w:gridCol w:w="2976"/>
        <w:gridCol w:w="1051"/>
      </w:tblGrid>
      <w:tr w:rsidR="001A38DE" w:rsidRPr="001A38DE" w14:paraId="420F5E4B" w14:textId="77777777" w:rsidTr="00E82E1B">
        <w:trPr>
          <w:trHeight w:val="414"/>
        </w:trPr>
        <w:tc>
          <w:tcPr>
            <w:tcW w:w="1944" w:type="dxa"/>
            <w:vMerge w:val="restart"/>
            <w:vAlign w:val="center"/>
          </w:tcPr>
          <w:p w14:paraId="420F5E48" w14:textId="77777777" w:rsidR="00E82E1B" w:rsidRPr="001A38DE" w:rsidRDefault="00E82E1B" w:rsidP="00E82E1B">
            <w:pPr>
              <w:kinsoku w:val="0"/>
              <w:overflowPunct w:val="0"/>
              <w:autoSpaceDE w:val="0"/>
              <w:autoSpaceDN w:val="0"/>
              <w:spacing w:line="300" w:lineRule="atLeast"/>
              <w:jc w:val="both"/>
              <w:rPr>
                <w:rFonts w:asciiTheme="majorEastAsia" w:eastAsiaTheme="majorEastAsia" w:hAnsiTheme="majorEastAsia" w:cs="ＭＳ ゴシック"/>
                <w:color w:val="auto"/>
                <w:spacing w:val="-14"/>
                <w:sz w:val="22"/>
                <w:szCs w:val="22"/>
              </w:rPr>
            </w:pPr>
            <w:r w:rsidRPr="001A38DE">
              <w:rPr>
                <w:rFonts w:asciiTheme="majorEastAsia" w:eastAsiaTheme="majorEastAsia" w:hAnsiTheme="majorEastAsia" w:cs="ＭＳ ゴシック" w:hint="eastAsia"/>
                <w:color w:val="auto"/>
                <w:spacing w:val="-14"/>
                <w:sz w:val="22"/>
                <w:szCs w:val="22"/>
              </w:rPr>
              <w:t>１　届　出</w:t>
            </w:r>
          </w:p>
        </w:tc>
        <w:tc>
          <w:tcPr>
            <w:tcW w:w="6508" w:type="dxa"/>
            <w:gridSpan w:val="3"/>
            <w:vAlign w:val="center"/>
          </w:tcPr>
          <w:p w14:paraId="420F5E49" w14:textId="77777777" w:rsidR="00E82E1B" w:rsidRPr="001A38DE" w:rsidRDefault="00E82E1B" w:rsidP="00E82E1B">
            <w:pPr>
              <w:widowControl/>
              <w:rPr>
                <w:rFonts w:asciiTheme="majorEastAsia" w:eastAsiaTheme="majorEastAsia" w:hAnsiTheme="majorEastAsia" w:cs="ＭＳ Ｐゴシック"/>
                <w:color w:val="auto"/>
                <w:sz w:val="22"/>
                <w:szCs w:val="22"/>
              </w:rPr>
            </w:pPr>
            <w:r w:rsidRPr="001A38DE">
              <w:rPr>
                <w:rFonts w:asciiTheme="majorEastAsia" w:eastAsiaTheme="majorEastAsia" w:hAnsiTheme="majorEastAsia" w:cs="ＭＳ Ｐゴシック" w:hint="eastAsia"/>
                <w:color w:val="auto"/>
                <w:sz w:val="22"/>
                <w:szCs w:val="22"/>
              </w:rPr>
              <w:t>外来腫瘍化学療法診療料１</w:t>
            </w:r>
          </w:p>
        </w:tc>
        <w:tc>
          <w:tcPr>
            <w:tcW w:w="1051" w:type="dxa"/>
            <w:vAlign w:val="center"/>
          </w:tcPr>
          <w:p w14:paraId="420F5E4A" w14:textId="77777777" w:rsidR="00E82E1B" w:rsidRPr="001A38DE" w:rsidRDefault="00E82E1B" w:rsidP="00E82E1B">
            <w:pPr>
              <w:widowControl/>
              <w:jc w:val="center"/>
              <w:rPr>
                <w:rFonts w:ascii="ＭＳ ゴシック" w:eastAsia="ＭＳ ゴシック" w:hAnsi="ＭＳ ゴシック" w:cs="ＭＳ Ｐゴシック"/>
                <w:color w:val="auto"/>
                <w:sz w:val="22"/>
                <w:szCs w:val="22"/>
              </w:rPr>
            </w:pPr>
            <w:r w:rsidRPr="001A38DE">
              <w:rPr>
                <w:rFonts w:ascii="ＭＳ ゴシック" w:eastAsia="ＭＳ ゴシック" w:hAnsi="ＭＳ ゴシック" w:cs="ＭＳ Ｐゴシック" w:hint="eastAsia"/>
                <w:color w:val="auto"/>
                <w:sz w:val="22"/>
                <w:szCs w:val="22"/>
              </w:rPr>
              <w:t>□</w:t>
            </w:r>
          </w:p>
        </w:tc>
      </w:tr>
      <w:tr w:rsidR="001A38DE" w:rsidRPr="001A38DE" w14:paraId="420F5E4F" w14:textId="77777777" w:rsidTr="00E82E1B">
        <w:trPr>
          <w:trHeight w:val="414"/>
        </w:trPr>
        <w:tc>
          <w:tcPr>
            <w:tcW w:w="1944" w:type="dxa"/>
            <w:vMerge/>
            <w:vAlign w:val="center"/>
          </w:tcPr>
          <w:p w14:paraId="420F5E4C" w14:textId="77777777" w:rsidR="00E82E1B" w:rsidRPr="001A38DE" w:rsidRDefault="00E82E1B" w:rsidP="00E82E1B">
            <w:pPr>
              <w:kinsoku w:val="0"/>
              <w:overflowPunct w:val="0"/>
              <w:autoSpaceDE w:val="0"/>
              <w:autoSpaceDN w:val="0"/>
              <w:spacing w:line="300" w:lineRule="atLeast"/>
              <w:jc w:val="both"/>
              <w:rPr>
                <w:rFonts w:asciiTheme="majorEastAsia" w:eastAsiaTheme="majorEastAsia" w:hAnsiTheme="majorEastAsia" w:cs="ＭＳ ゴシック"/>
                <w:color w:val="auto"/>
                <w:spacing w:val="-14"/>
                <w:sz w:val="22"/>
                <w:szCs w:val="22"/>
              </w:rPr>
            </w:pPr>
          </w:p>
        </w:tc>
        <w:tc>
          <w:tcPr>
            <w:tcW w:w="6508" w:type="dxa"/>
            <w:gridSpan w:val="3"/>
            <w:vAlign w:val="center"/>
          </w:tcPr>
          <w:p w14:paraId="420F5E4D" w14:textId="77777777" w:rsidR="00E82E1B" w:rsidRPr="001A38DE" w:rsidRDefault="00E82E1B" w:rsidP="00E82E1B">
            <w:pPr>
              <w:widowControl/>
              <w:rPr>
                <w:rFonts w:asciiTheme="majorEastAsia" w:eastAsiaTheme="majorEastAsia" w:hAnsiTheme="majorEastAsia" w:cs="ＭＳ Ｐゴシック"/>
                <w:color w:val="auto"/>
                <w:sz w:val="22"/>
                <w:szCs w:val="22"/>
              </w:rPr>
            </w:pPr>
            <w:r w:rsidRPr="001A38DE">
              <w:rPr>
                <w:rFonts w:asciiTheme="majorEastAsia" w:eastAsiaTheme="majorEastAsia" w:hAnsiTheme="majorEastAsia" w:cs="ＭＳ Ｐゴシック" w:hint="eastAsia"/>
                <w:color w:val="auto"/>
                <w:sz w:val="22"/>
                <w:szCs w:val="22"/>
              </w:rPr>
              <w:t>外来腫瘍化学療法診療料２</w:t>
            </w:r>
          </w:p>
        </w:tc>
        <w:tc>
          <w:tcPr>
            <w:tcW w:w="1051" w:type="dxa"/>
            <w:vAlign w:val="center"/>
          </w:tcPr>
          <w:p w14:paraId="420F5E4E" w14:textId="77777777" w:rsidR="00E82E1B" w:rsidRPr="001A38DE" w:rsidRDefault="00E82E1B" w:rsidP="00E82E1B">
            <w:pPr>
              <w:widowControl/>
              <w:jc w:val="center"/>
              <w:rPr>
                <w:rFonts w:ascii="ＭＳ ゴシック" w:eastAsia="ＭＳ ゴシック" w:hAnsi="ＭＳ ゴシック" w:cs="ＭＳ Ｐゴシック"/>
                <w:color w:val="auto"/>
                <w:sz w:val="22"/>
                <w:szCs w:val="22"/>
              </w:rPr>
            </w:pPr>
            <w:r w:rsidRPr="001A38DE">
              <w:rPr>
                <w:rFonts w:ascii="ＭＳ ゴシック" w:eastAsia="ＭＳ ゴシック" w:hAnsi="ＭＳ ゴシック" w:cs="ＭＳ Ｐゴシック" w:hint="eastAsia"/>
                <w:color w:val="auto"/>
                <w:sz w:val="22"/>
                <w:szCs w:val="22"/>
              </w:rPr>
              <w:t>□</w:t>
            </w:r>
          </w:p>
        </w:tc>
      </w:tr>
      <w:tr w:rsidR="001A38DE" w:rsidRPr="001A38DE" w14:paraId="7B156C48" w14:textId="77777777" w:rsidTr="00E82E1B">
        <w:trPr>
          <w:trHeight w:val="414"/>
        </w:trPr>
        <w:tc>
          <w:tcPr>
            <w:tcW w:w="1944" w:type="dxa"/>
            <w:vMerge/>
            <w:vAlign w:val="center"/>
          </w:tcPr>
          <w:p w14:paraId="6FD1F4DD" w14:textId="77777777" w:rsidR="00DA05CA" w:rsidRPr="001A38DE" w:rsidRDefault="00DA05CA" w:rsidP="00E82E1B">
            <w:pPr>
              <w:kinsoku w:val="0"/>
              <w:overflowPunct w:val="0"/>
              <w:autoSpaceDE w:val="0"/>
              <w:autoSpaceDN w:val="0"/>
              <w:spacing w:line="300" w:lineRule="atLeast"/>
              <w:jc w:val="both"/>
              <w:rPr>
                <w:rFonts w:asciiTheme="majorEastAsia" w:eastAsiaTheme="majorEastAsia" w:hAnsiTheme="majorEastAsia" w:cs="ＭＳ ゴシック"/>
                <w:color w:val="auto"/>
                <w:spacing w:val="-14"/>
                <w:sz w:val="22"/>
                <w:szCs w:val="22"/>
              </w:rPr>
            </w:pPr>
          </w:p>
        </w:tc>
        <w:tc>
          <w:tcPr>
            <w:tcW w:w="6508" w:type="dxa"/>
            <w:gridSpan w:val="3"/>
            <w:vAlign w:val="center"/>
          </w:tcPr>
          <w:p w14:paraId="64ABADA8" w14:textId="0491814B" w:rsidR="00DA05CA" w:rsidRPr="001A38DE" w:rsidRDefault="00DA05CA" w:rsidP="00E82E1B">
            <w:pPr>
              <w:widowControl/>
              <w:rPr>
                <w:rFonts w:asciiTheme="majorEastAsia" w:eastAsiaTheme="majorEastAsia" w:hAnsiTheme="majorEastAsia" w:cs="ＭＳ Ｐゴシック"/>
                <w:color w:val="auto"/>
                <w:sz w:val="22"/>
                <w:szCs w:val="22"/>
              </w:rPr>
            </w:pPr>
            <w:r w:rsidRPr="001A38DE">
              <w:rPr>
                <w:rFonts w:asciiTheme="majorEastAsia" w:eastAsiaTheme="majorEastAsia" w:hAnsiTheme="majorEastAsia" w:cs="ＭＳ Ｐゴシック" w:hint="eastAsia"/>
                <w:color w:val="auto"/>
                <w:sz w:val="22"/>
                <w:szCs w:val="22"/>
              </w:rPr>
              <w:t>外来腫瘍化学療法診療料３</w:t>
            </w:r>
          </w:p>
        </w:tc>
        <w:tc>
          <w:tcPr>
            <w:tcW w:w="1051" w:type="dxa"/>
            <w:vAlign w:val="center"/>
          </w:tcPr>
          <w:p w14:paraId="2931EB1C" w14:textId="04652F21" w:rsidR="00DA05CA" w:rsidRPr="001A38DE" w:rsidRDefault="00DA05CA" w:rsidP="00E82E1B">
            <w:pPr>
              <w:widowControl/>
              <w:jc w:val="center"/>
              <w:rPr>
                <w:rFonts w:ascii="ＭＳ ゴシック" w:eastAsia="ＭＳ ゴシック" w:hAnsi="ＭＳ ゴシック" w:cs="ＭＳ Ｐゴシック"/>
                <w:color w:val="auto"/>
                <w:sz w:val="22"/>
                <w:szCs w:val="22"/>
              </w:rPr>
            </w:pPr>
            <w:r w:rsidRPr="001A38DE">
              <w:rPr>
                <w:rFonts w:ascii="ＭＳ ゴシック" w:eastAsia="ＭＳ ゴシック" w:hAnsi="ＭＳ ゴシック" w:cs="ＭＳ Ｐゴシック" w:hint="eastAsia"/>
                <w:color w:val="auto"/>
                <w:sz w:val="22"/>
                <w:szCs w:val="22"/>
              </w:rPr>
              <w:t>□</w:t>
            </w:r>
          </w:p>
        </w:tc>
      </w:tr>
      <w:tr w:rsidR="001A38DE" w:rsidRPr="001A38DE" w14:paraId="420F5E53" w14:textId="77777777" w:rsidTr="00E82E1B">
        <w:trPr>
          <w:trHeight w:val="414"/>
        </w:trPr>
        <w:tc>
          <w:tcPr>
            <w:tcW w:w="1944" w:type="dxa"/>
            <w:vMerge/>
            <w:vAlign w:val="center"/>
          </w:tcPr>
          <w:p w14:paraId="420F5E50" w14:textId="77777777" w:rsidR="00E82E1B" w:rsidRPr="001A38DE" w:rsidRDefault="00E82E1B" w:rsidP="00E82E1B">
            <w:pPr>
              <w:kinsoku w:val="0"/>
              <w:overflowPunct w:val="0"/>
              <w:autoSpaceDE w:val="0"/>
              <w:autoSpaceDN w:val="0"/>
              <w:spacing w:line="300" w:lineRule="atLeast"/>
              <w:jc w:val="both"/>
              <w:rPr>
                <w:rFonts w:asciiTheme="majorEastAsia" w:eastAsiaTheme="majorEastAsia" w:hAnsiTheme="majorEastAsia" w:cs="ＭＳ ゴシック"/>
                <w:color w:val="auto"/>
                <w:spacing w:val="-14"/>
                <w:sz w:val="22"/>
                <w:szCs w:val="22"/>
              </w:rPr>
            </w:pPr>
          </w:p>
        </w:tc>
        <w:tc>
          <w:tcPr>
            <w:tcW w:w="6508" w:type="dxa"/>
            <w:gridSpan w:val="3"/>
            <w:vAlign w:val="center"/>
          </w:tcPr>
          <w:p w14:paraId="420F5E51" w14:textId="77777777" w:rsidR="00E82E1B" w:rsidRPr="001A38DE" w:rsidRDefault="00E82E1B" w:rsidP="00E82E1B">
            <w:pPr>
              <w:kinsoku w:val="0"/>
              <w:overflowPunct w:val="0"/>
              <w:autoSpaceDE w:val="0"/>
              <w:autoSpaceDN w:val="0"/>
              <w:spacing w:line="300" w:lineRule="atLeast"/>
              <w:jc w:val="both"/>
              <w:rPr>
                <w:rFonts w:asciiTheme="majorEastAsia" w:eastAsiaTheme="majorEastAsia" w:hAnsiTheme="majorEastAsia" w:cs="ＭＳ ゴシック"/>
                <w:color w:val="auto"/>
                <w:sz w:val="22"/>
                <w:szCs w:val="22"/>
              </w:rPr>
            </w:pPr>
            <w:r w:rsidRPr="001A38DE">
              <w:rPr>
                <w:rFonts w:ascii="ＭＳ ゴシック" w:eastAsia="ＭＳ ゴシック" w:hAnsi="ＭＳ ゴシック" w:cs="ＭＳ ゴシック" w:hint="eastAsia"/>
                <w:color w:val="auto"/>
                <w:sz w:val="22"/>
                <w:szCs w:val="22"/>
              </w:rPr>
              <w:t>外来化学療法加算１</w:t>
            </w:r>
          </w:p>
        </w:tc>
        <w:tc>
          <w:tcPr>
            <w:tcW w:w="1051" w:type="dxa"/>
            <w:vAlign w:val="center"/>
          </w:tcPr>
          <w:p w14:paraId="420F5E52" w14:textId="77777777" w:rsidR="00E82E1B" w:rsidRPr="001A38DE" w:rsidRDefault="00E82E1B" w:rsidP="00E82E1B">
            <w:pPr>
              <w:widowControl/>
              <w:jc w:val="center"/>
              <w:rPr>
                <w:rFonts w:ascii="ＭＳ ゴシック" w:eastAsia="ＭＳ ゴシック" w:hAnsi="ＭＳ ゴシック" w:cs="ＭＳ Ｐゴシック"/>
                <w:color w:val="auto"/>
                <w:sz w:val="22"/>
                <w:szCs w:val="22"/>
              </w:rPr>
            </w:pPr>
            <w:r w:rsidRPr="001A38DE">
              <w:rPr>
                <w:rFonts w:ascii="ＭＳ ゴシック" w:eastAsia="ＭＳ ゴシック" w:hAnsi="ＭＳ ゴシック" w:cs="ＭＳ Ｐゴシック" w:hint="eastAsia"/>
                <w:color w:val="auto"/>
                <w:sz w:val="22"/>
                <w:szCs w:val="22"/>
              </w:rPr>
              <w:t>□</w:t>
            </w:r>
          </w:p>
        </w:tc>
      </w:tr>
      <w:tr w:rsidR="001A38DE" w:rsidRPr="001A38DE" w14:paraId="420F5E57" w14:textId="77777777" w:rsidTr="00E82E1B">
        <w:trPr>
          <w:trHeight w:val="414"/>
        </w:trPr>
        <w:tc>
          <w:tcPr>
            <w:tcW w:w="1944" w:type="dxa"/>
            <w:vMerge/>
            <w:vAlign w:val="center"/>
          </w:tcPr>
          <w:p w14:paraId="420F5E54" w14:textId="77777777" w:rsidR="00E82E1B" w:rsidRPr="001A38DE" w:rsidRDefault="00E82E1B" w:rsidP="00E82E1B">
            <w:pPr>
              <w:kinsoku w:val="0"/>
              <w:overflowPunct w:val="0"/>
              <w:autoSpaceDE w:val="0"/>
              <w:autoSpaceDN w:val="0"/>
              <w:spacing w:line="300" w:lineRule="atLeast"/>
              <w:jc w:val="both"/>
              <w:rPr>
                <w:rFonts w:asciiTheme="majorEastAsia" w:eastAsiaTheme="majorEastAsia" w:hAnsiTheme="majorEastAsia" w:cs="ＭＳ ゴシック"/>
                <w:color w:val="auto"/>
                <w:spacing w:val="-14"/>
                <w:sz w:val="22"/>
                <w:szCs w:val="22"/>
              </w:rPr>
            </w:pPr>
          </w:p>
        </w:tc>
        <w:tc>
          <w:tcPr>
            <w:tcW w:w="6508" w:type="dxa"/>
            <w:gridSpan w:val="3"/>
            <w:vAlign w:val="center"/>
          </w:tcPr>
          <w:p w14:paraId="420F5E55" w14:textId="77777777" w:rsidR="00E82E1B" w:rsidRPr="001A38DE" w:rsidRDefault="00E82E1B" w:rsidP="00E82E1B">
            <w:pPr>
              <w:kinsoku w:val="0"/>
              <w:overflowPunct w:val="0"/>
              <w:autoSpaceDE w:val="0"/>
              <w:autoSpaceDN w:val="0"/>
              <w:spacing w:line="300" w:lineRule="atLeast"/>
              <w:jc w:val="both"/>
              <w:rPr>
                <w:rFonts w:asciiTheme="majorEastAsia" w:eastAsiaTheme="majorEastAsia" w:hAnsiTheme="majorEastAsia" w:cs="ＭＳ ゴシック"/>
                <w:color w:val="auto"/>
                <w:sz w:val="22"/>
                <w:szCs w:val="22"/>
              </w:rPr>
            </w:pPr>
            <w:r w:rsidRPr="001A38DE">
              <w:rPr>
                <w:rFonts w:ascii="ＭＳ ゴシック" w:eastAsia="ＭＳ ゴシック" w:hAnsi="ＭＳ ゴシック" w:cs="ＭＳ ゴシック" w:hint="eastAsia"/>
                <w:color w:val="auto"/>
                <w:sz w:val="22"/>
                <w:szCs w:val="22"/>
              </w:rPr>
              <w:t>外来化学療法加算２</w:t>
            </w:r>
          </w:p>
        </w:tc>
        <w:tc>
          <w:tcPr>
            <w:tcW w:w="1051" w:type="dxa"/>
            <w:vAlign w:val="center"/>
          </w:tcPr>
          <w:p w14:paraId="420F5E56" w14:textId="77777777" w:rsidR="00E82E1B" w:rsidRPr="001A38DE" w:rsidRDefault="00E82E1B" w:rsidP="00E82E1B">
            <w:pPr>
              <w:widowControl/>
              <w:jc w:val="center"/>
              <w:rPr>
                <w:rFonts w:ascii="ＭＳ ゴシック" w:eastAsia="ＭＳ ゴシック" w:hAnsi="ＭＳ ゴシック" w:cs="ＭＳ Ｐゴシック"/>
                <w:color w:val="auto"/>
                <w:sz w:val="22"/>
                <w:szCs w:val="22"/>
              </w:rPr>
            </w:pPr>
            <w:r w:rsidRPr="001A38DE">
              <w:rPr>
                <w:rFonts w:ascii="ＭＳ ゴシック" w:eastAsia="ＭＳ ゴシック" w:hAnsi="ＭＳ ゴシック" w:cs="ＭＳ Ｐゴシック" w:hint="eastAsia"/>
                <w:color w:val="auto"/>
                <w:sz w:val="22"/>
                <w:szCs w:val="22"/>
              </w:rPr>
              <w:t>□</w:t>
            </w:r>
          </w:p>
        </w:tc>
      </w:tr>
      <w:tr w:rsidR="001A38DE" w:rsidRPr="001A38DE" w14:paraId="420F5E5A" w14:textId="77777777" w:rsidTr="00E82E1B">
        <w:trPr>
          <w:trHeight w:val="595"/>
        </w:trPr>
        <w:tc>
          <w:tcPr>
            <w:tcW w:w="1944" w:type="dxa"/>
            <w:vMerge w:val="restart"/>
            <w:vAlign w:val="center"/>
          </w:tcPr>
          <w:p w14:paraId="420F5E58" w14:textId="77777777" w:rsidR="007B7239" w:rsidRPr="001A38DE" w:rsidRDefault="00E82E1B" w:rsidP="007B7239">
            <w:pPr>
              <w:kinsoku w:val="0"/>
              <w:overflowPunct w:val="0"/>
              <w:autoSpaceDE w:val="0"/>
              <w:autoSpaceDN w:val="0"/>
              <w:spacing w:line="300" w:lineRule="atLeast"/>
              <w:jc w:val="both"/>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hint="eastAsia"/>
                <w:color w:val="auto"/>
                <w:spacing w:val="-14"/>
                <w:sz w:val="22"/>
                <w:szCs w:val="22"/>
              </w:rPr>
              <w:t>２</w:t>
            </w:r>
            <w:r w:rsidR="007B7239" w:rsidRPr="001A38DE">
              <w:rPr>
                <w:rFonts w:asciiTheme="majorEastAsia" w:eastAsiaTheme="majorEastAsia" w:hAnsiTheme="majorEastAsia" w:cs="ＭＳ ゴシック" w:hint="eastAsia"/>
                <w:color w:val="auto"/>
                <w:spacing w:val="-14"/>
                <w:sz w:val="22"/>
                <w:szCs w:val="22"/>
              </w:rPr>
              <w:t xml:space="preserve">　専用の治療室</w:t>
            </w:r>
          </w:p>
        </w:tc>
        <w:tc>
          <w:tcPr>
            <w:tcW w:w="7559" w:type="dxa"/>
            <w:gridSpan w:val="4"/>
            <w:vAlign w:val="center"/>
          </w:tcPr>
          <w:p w14:paraId="420F5E59" w14:textId="77777777" w:rsidR="007B7239" w:rsidRPr="001A38DE" w:rsidRDefault="007B7239" w:rsidP="007B7239">
            <w:pPr>
              <w:kinsoku w:val="0"/>
              <w:overflowPunct w:val="0"/>
              <w:autoSpaceDE w:val="0"/>
              <w:autoSpaceDN w:val="0"/>
              <w:spacing w:line="300" w:lineRule="atLeast"/>
              <w:jc w:val="both"/>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color w:val="auto"/>
                <w:sz w:val="22"/>
                <w:szCs w:val="22"/>
              </w:rPr>
              <w:t xml:space="preserve">  </w:t>
            </w:r>
            <w:r w:rsidRPr="001A38DE">
              <w:rPr>
                <w:rFonts w:asciiTheme="majorEastAsia" w:eastAsiaTheme="majorEastAsia" w:hAnsiTheme="majorEastAsia" w:cs="ＭＳ ゴシック" w:hint="eastAsia"/>
                <w:color w:val="auto"/>
                <w:spacing w:val="10"/>
                <w:sz w:val="22"/>
                <w:szCs w:val="22"/>
              </w:rPr>
              <w:t>専用の治療室の面積</w:t>
            </w:r>
            <w:r w:rsidRPr="001A38DE">
              <w:rPr>
                <w:rFonts w:asciiTheme="majorEastAsia" w:eastAsiaTheme="majorEastAsia" w:hAnsiTheme="majorEastAsia" w:cs="ＭＳ ゴシック"/>
                <w:color w:val="auto"/>
                <w:sz w:val="22"/>
                <w:szCs w:val="22"/>
              </w:rPr>
              <w:t xml:space="preserve">            </w:t>
            </w:r>
            <w:r w:rsidR="00E82E1B" w:rsidRPr="001A38DE">
              <w:rPr>
                <w:rFonts w:asciiTheme="majorEastAsia" w:eastAsiaTheme="majorEastAsia" w:hAnsiTheme="majorEastAsia" w:cs="ＭＳ ゴシック" w:hint="eastAsia"/>
                <w:color w:val="auto"/>
                <w:sz w:val="22"/>
                <w:szCs w:val="22"/>
              </w:rPr>
              <w:t xml:space="preserve">　　　</w:t>
            </w:r>
            <w:r w:rsidRPr="001A38DE">
              <w:rPr>
                <w:rFonts w:asciiTheme="majorEastAsia" w:eastAsiaTheme="majorEastAsia" w:hAnsiTheme="majorEastAsia" w:cs="ＭＳ ゴシック" w:hint="eastAsia"/>
                <w:color w:val="auto"/>
                <w:sz w:val="22"/>
                <w:szCs w:val="22"/>
              </w:rPr>
              <w:t xml:space="preserve">　　　　　　</w:t>
            </w:r>
            <w:r w:rsidRPr="001A38DE">
              <w:rPr>
                <w:rFonts w:asciiTheme="majorEastAsia" w:eastAsiaTheme="majorEastAsia" w:hAnsiTheme="majorEastAsia" w:cs="ＭＳ ゴシック"/>
                <w:color w:val="auto"/>
                <w:sz w:val="22"/>
                <w:szCs w:val="22"/>
              </w:rPr>
              <w:t xml:space="preserve"> </w:t>
            </w:r>
            <w:r w:rsidRPr="001A38DE">
              <w:rPr>
                <w:rFonts w:asciiTheme="majorEastAsia" w:eastAsiaTheme="majorEastAsia" w:hAnsiTheme="majorEastAsia" w:cs="ＭＳ ゴシック" w:hint="eastAsia"/>
                <w:color w:val="auto"/>
                <w:sz w:val="22"/>
                <w:szCs w:val="22"/>
              </w:rPr>
              <w:t>平方メートル</w:t>
            </w:r>
          </w:p>
        </w:tc>
      </w:tr>
      <w:tr w:rsidR="001A38DE" w:rsidRPr="001A38DE" w14:paraId="420F5E5D" w14:textId="77777777" w:rsidTr="00E82E1B">
        <w:trPr>
          <w:trHeight w:val="595"/>
        </w:trPr>
        <w:tc>
          <w:tcPr>
            <w:tcW w:w="1944" w:type="dxa"/>
            <w:vMerge/>
          </w:tcPr>
          <w:p w14:paraId="420F5E5B" w14:textId="77777777" w:rsidR="007B7239" w:rsidRPr="001A38DE" w:rsidRDefault="007B7239">
            <w:pPr>
              <w:suppressAutoHyphens w:val="0"/>
              <w:wordWrap/>
              <w:autoSpaceDE w:val="0"/>
              <w:autoSpaceDN w:val="0"/>
              <w:textAlignment w:val="auto"/>
              <w:rPr>
                <w:rFonts w:asciiTheme="majorEastAsia" w:eastAsiaTheme="majorEastAsia" w:hAnsiTheme="majorEastAsia" w:cs="Times New Roman"/>
                <w:color w:val="auto"/>
                <w:spacing w:val="2"/>
                <w:sz w:val="22"/>
                <w:szCs w:val="22"/>
              </w:rPr>
            </w:pPr>
          </w:p>
        </w:tc>
        <w:tc>
          <w:tcPr>
            <w:tcW w:w="7559" w:type="dxa"/>
            <w:gridSpan w:val="4"/>
            <w:vAlign w:val="center"/>
          </w:tcPr>
          <w:p w14:paraId="420F5E5C" w14:textId="77777777" w:rsidR="007B7239" w:rsidRPr="001A38DE" w:rsidRDefault="007B7239" w:rsidP="007B7239">
            <w:pPr>
              <w:kinsoku w:val="0"/>
              <w:overflowPunct w:val="0"/>
              <w:autoSpaceDE w:val="0"/>
              <w:autoSpaceDN w:val="0"/>
              <w:spacing w:line="300" w:lineRule="atLeast"/>
              <w:jc w:val="both"/>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color w:val="auto"/>
                <w:sz w:val="22"/>
                <w:szCs w:val="22"/>
              </w:rPr>
              <w:t xml:space="preserve">  </w:t>
            </w:r>
            <w:r w:rsidRPr="001A38DE">
              <w:rPr>
                <w:rFonts w:asciiTheme="majorEastAsia" w:eastAsiaTheme="majorEastAsia" w:hAnsiTheme="majorEastAsia" w:cs="ＭＳ ゴシック" w:hint="eastAsia"/>
                <w:color w:val="auto"/>
                <w:sz w:val="22"/>
                <w:szCs w:val="22"/>
              </w:rPr>
              <w:t>専用の病床数</w:t>
            </w:r>
            <w:r w:rsidRPr="001A38DE">
              <w:rPr>
                <w:rFonts w:asciiTheme="majorEastAsia" w:eastAsiaTheme="majorEastAsia" w:hAnsiTheme="majorEastAsia" w:cs="ＭＳ ゴシック"/>
                <w:color w:val="auto"/>
                <w:sz w:val="22"/>
                <w:szCs w:val="22"/>
              </w:rPr>
              <w:t xml:space="preserve">                 </w:t>
            </w:r>
            <w:r w:rsidRPr="001A38DE">
              <w:rPr>
                <w:rFonts w:asciiTheme="majorEastAsia" w:eastAsiaTheme="majorEastAsia" w:hAnsiTheme="majorEastAsia" w:cs="ＭＳ ゴシック" w:hint="eastAsia"/>
                <w:color w:val="auto"/>
                <w:sz w:val="22"/>
                <w:szCs w:val="22"/>
              </w:rPr>
              <w:t xml:space="preserve">　</w:t>
            </w:r>
            <w:r w:rsidRPr="001A38DE">
              <w:rPr>
                <w:rFonts w:asciiTheme="majorEastAsia" w:eastAsiaTheme="majorEastAsia" w:hAnsiTheme="majorEastAsia" w:cs="ＭＳ ゴシック"/>
                <w:color w:val="auto"/>
                <w:sz w:val="22"/>
                <w:szCs w:val="22"/>
              </w:rPr>
              <w:t xml:space="preserve">  </w:t>
            </w:r>
            <w:r w:rsidRPr="001A38DE">
              <w:rPr>
                <w:rFonts w:asciiTheme="majorEastAsia" w:eastAsiaTheme="majorEastAsia" w:hAnsiTheme="majorEastAsia" w:cs="ＭＳ ゴシック" w:hint="eastAsia"/>
                <w:color w:val="auto"/>
                <w:sz w:val="22"/>
                <w:szCs w:val="22"/>
              </w:rPr>
              <w:t xml:space="preserve">　　　</w:t>
            </w:r>
            <w:r w:rsidRPr="001A38DE">
              <w:rPr>
                <w:rFonts w:asciiTheme="majorEastAsia" w:eastAsiaTheme="majorEastAsia" w:hAnsiTheme="majorEastAsia" w:cs="ＭＳ ゴシック"/>
                <w:color w:val="auto"/>
                <w:sz w:val="22"/>
                <w:szCs w:val="22"/>
              </w:rPr>
              <w:t xml:space="preserve">  </w:t>
            </w:r>
            <w:r w:rsidRPr="001A38DE">
              <w:rPr>
                <w:rFonts w:asciiTheme="majorEastAsia" w:eastAsiaTheme="majorEastAsia" w:hAnsiTheme="majorEastAsia" w:cs="ＭＳ ゴシック" w:hint="eastAsia"/>
                <w:color w:val="auto"/>
                <w:sz w:val="22"/>
                <w:szCs w:val="22"/>
              </w:rPr>
              <w:t xml:space="preserve">　　　</w:t>
            </w:r>
            <w:r w:rsidRPr="001A38DE">
              <w:rPr>
                <w:rFonts w:asciiTheme="majorEastAsia" w:eastAsiaTheme="majorEastAsia" w:hAnsiTheme="majorEastAsia" w:cs="ＭＳ ゴシック"/>
                <w:color w:val="auto"/>
                <w:sz w:val="22"/>
                <w:szCs w:val="22"/>
              </w:rPr>
              <w:t xml:space="preserve">      </w:t>
            </w:r>
            <w:r w:rsidRPr="001A38DE">
              <w:rPr>
                <w:rFonts w:asciiTheme="majorEastAsia" w:eastAsiaTheme="majorEastAsia" w:hAnsiTheme="majorEastAsia" w:cs="ＭＳ ゴシック" w:hint="eastAsia"/>
                <w:color w:val="auto"/>
                <w:sz w:val="22"/>
                <w:szCs w:val="22"/>
              </w:rPr>
              <w:t>床</w:t>
            </w:r>
          </w:p>
        </w:tc>
      </w:tr>
      <w:tr w:rsidR="001A38DE" w:rsidRPr="001A38DE" w14:paraId="420F5E63" w14:textId="77777777" w:rsidTr="00E82E1B">
        <w:trPr>
          <w:trHeight w:val="595"/>
        </w:trPr>
        <w:tc>
          <w:tcPr>
            <w:tcW w:w="1944" w:type="dxa"/>
            <w:vMerge w:val="restart"/>
            <w:vAlign w:val="center"/>
          </w:tcPr>
          <w:p w14:paraId="420F5E5E" w14:textId="77777777" w:rsidR="007B7239" w:rsidRPr="001A38DE" w:rsidRDefault="00E82E1B" w:rsidP="007B7239">
            <w:pPr>
              <w:kinsoku w:val="0"/>
              <w:overflowPunct w:val="0"/>
              <w:autoSpaceDE w:val="0"/>
              <w:autoSpaceDN w:val="0"/>
              <w:spacing w:line="300" w:lineRule="atLeast"/>
              <w:ind w:left="216" w:hanging="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３</w:t>
            </w:r>
            <w:r w:rsidR="007B7239" w:rsidRPr="001A38DE">
              <w:rPr>
                <w:rFonts w:asciiTheme="majorEastAsia" w:eastAsiaTheme="majorEastAsia" w:hAnsiTheme="majorEastAsia" w:cs="ＭＳ ゴシック" w:hint="eastAsia"/>
                <w:color w:val="auto"/>
                <w:sz w:val="22"/>
                <w:szCs w:val="22"/>
              </w:rPr>
              <w:t xml:space="preserve">　当該化学療法</w:t>
            </w:r>
          </w:p>
          <w:p w14:paraId="420F5E5F" w14:textId="77777777" w:rsidR="007B7239" w:rsidRPr="001A38DE" w:rsidRDefault="007B7239" w:rsidP="007B7239">
            <w:pPr>
              <w:kinsoku w:val="0"/>
              <w:overflowPunct w:val="0"/>
              <w:autoSpaceDE w:val="0"/>
              <w:autoSpaceDN w:val="0"/>
              <w:spacing w:line="300" w:lineRule="atLeast"/>
              <w:ind w:left="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の専任の常勤医</w:t>
            </w:r>
          </w:p>
          <w:p w14:paraId="420F5E60" w14:textId="77777777" w:rsidR="007B7239" w:rsidRPr="001A38DE" w:rsidRDefault="007B7239" w:rsidP="007B7239">
            <w:pPr>
              <w:kinsoku w:val="0"/>
              <w:overflowPunct w:val="0"/>
              <w:autoSpaceDE w:val="0"/>
              <w:autoSpaceDN w:val="0"/>
              <w:spacing w:line="300" w:lineRule="atLeast"/>
              <w:ind w:left="216"/>
              <w:jc w:val="both"/>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hint="eastAsia"/>
                <w:color w:val="auto"/>
                <w:sz w:val="22"/>
                <w:szCs w:val="22"/>
              </w:rPr>
              <w:t>師の氏名</w:t>
            </w:r>
          </w:p>
        </w:tc>
        <w:tc>
          <w:tcPr>
            <w:tcW w:w="3532" w:type="dxa"/>
            <w:gridSpan w:val="2"/>
          </w:tcPr>
          <w:p w14:paraId="420F5E61"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62"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67" w14:textId="77777777" w:rsidTr="00E82E1B">
        <w:trPr>
          <w:trHeight w:val="595"/>
        </w:trPr>
        <w:tc>
          <w:tcPr>
            <w:tcW w:w="1944" w:type="dxa"/>
            <w:vMerge/>
          </w:tcPr>
          <w:p w14:paraId="420F5E64" w14:textId="77777777" w:rsidR="007B7239" w:rsidRPr="001A38DE" w:rsidRDefault="007B7239">
            <w:pPr>
              <w:suppressAutoHyphens w:val="0"/>
              <w:wordWrap/>
              <w:autoSpaceDE w:val="0"/>
              <w:autoSpaceDN w:val="0"/>
              <w:textAlignment w:val="auto"/>
              <w:rPr>
                <w:rFonts w:asciiTheme="majorEastAsia" w:eastAsiaTheme="majorEastAsia" w:hAnsiTheme="majorEastAsia" w:cs="Times New Roman"/>
                <w:color w:val="auto"/>
                <w:spacing w:val="2"/>
                <w:sz w:val="22"/>
                <w:szCs w:val="22"/>
              </w:rPr>
            </w:pPr>
          </w:p>
        </w:tc>
        <w:tc>
          <w:tcPr>
            <w:tcW w:w="3532" w:type="dxa"/>
            <w:gridSpan w:val="2"/>
          </w:tcPr>
          <w:p w14:paraId="420F5E65"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66"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6F" w14:textId="77777777" w:rsidTr="00E82E1B">
        <w:trPr>
          <w:trHeight w:val="595"/>
        </w:trPr>
        <w:tc>
          <w:tcPr>
            <w:tcW w:w="1944" w:type="dxa"/>
            <w:vMerge w:val="restart"/>
            <w:vAlign w:val="center"/>
          </w:tcPr>
          <w:p w14:paraId="420F5E68" w14:textId="77777777" w:rsidR="007B7239" w:rsidRPr="001A38DE" w:rsidRDefault="00E82E1B" w:rsidP="007B7239">
            <w:pPr>
              <w:kinsoku w:val="0"/>
              <w:overflowPunct w:val="0"/>
              <w:autoSpaceDE w:val="0"/>
              <w:autoSpaceDN w:val="0"/>
              <w:spacing w:line="300" w:lineRule="atLeast"/>
              <w:ind w:left="216" w:hanging="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４</w:t>
            </w:r>
            <w:r w:rsidR="007B7239" w:rsidRPr="001A38DE">
              <w:rPr>
                <w:rFonts w:asciiTheme="majorEastAsia" w:eastAsiaTheme="majorEastAsia" w:hAnsiTheme="majorEastAsia" w:cs="ＭＳ ゴシック" w:hint="eastAsia"/>
                <w:color w:val="auto"/>
                <w:sz w:val="22"/>
                <w:szCs w:val="22"/>
              </w:rPr>
              <w:t xml:space="preserve">　当該治療室に</w:t>
            </w:r>
          </w:p>
          <w:p w14:paraId="420F5E69" w14:textId="77777777" w:rsidR="007B7239" w:rsidRPr="001A38DE" w:rsidRDefault="007B7239" w:rsidP="007B7239">
            <w:pPr>
              <w:kinsoku w:val="0"/>
              <w:overflowPunct w:val="0"/>
              <w:autoSpaceDE w:val="0"/>
              <w:autoSpaceDN w:val="0"/>
              <w:spacing w:line="300" w:lineRule="atLeast"/>
              <w:ind w:left="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勤務する化学療</w:t>
            </w:r>
          </w:p>
          <w:p w14:paraId="420F5E6A" w14:textId="77777777" w:rsidR="007B7239" w:rsidRPr="001A38DE" w:rsidRDefault="007B7239" w:rsidP="007B7239">
            <w:pPr>
              <w:kinsoku w:val="0"/>
              <w:overflowPunct w:val="0"/>
              <w:autoSpaceDE w:val="0"/>
              <w:autoSpaceDN w:val="0"/>
              <w:spacing w:line="300" w:lineRule="atLeast"/>
              <w:ind w:left="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法の経験を有す</w:t>
            </w:r>
          </w:p>
          <w:p w14:paraId="420F5E6B" w14:textId="77777777" w:rsidR="00DC2671" w:rsidRPr="001A38DE" w:rsidRDefault="007B7239" w:rsidP="00DC2671">
            <w:pPr>
              <w:kinsoku w:val="0"/>
              <w:overflowPunct w:val="0"/>
              <w:autoSpaceDE w:val="0"/>
              <w:autoSpaceDN w:val="0"/>
              <w:spacing w:line="300" w:lineRule="atLeast"/>
              <w:ind w:left="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る専任の看護師</w:t>
            </w:r>
          </w:p>
          <w:p w14:paraId="420F5E6C" w14:textId="77777777" w:rsidR="007B7239" w:rsidRPr="001A38DE" w:rsidRDefault="007B7239" w:rsidP="00DC2671">
            <w:pPr>
              <w:kinsoku w:val="0"/>
              <w:overflowPunct w:val="0"/>
              <w:autoSpaceDE w:val="0"/>
              <w:autoSpaceDN w:val="0"/>
              <w:spacing w:line="300" w:lineRule="atLeast"/>
              <w:ind w:left="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の氏名</w:t>
            </w:r>
          </w:p>
        </w:tc>
        <w:tc>
          <w:tcPr>
            <w:tcW w:w="3532" w:type="dxa"/>
            <w:gridSpan w:val="2"/>
          </w:tcPr>
          <w:p w14:paraId="420F5E6D"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6E"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73" w14:textId="77777777" w:rsidTr="00E82E1B">
        <w:trPr>
          <w:trHeight w:val="595"/>
        </w:trPr>
        <w:tc>
          <w:tcPr>
            <w:tcW w:w="1944" w:type="dxa"/>
            <w:vMerge/>
          </w:tcPr>
          <w:p w14:paraId="420F5E70" w14:textId="77777777" w:rsidR="007B7239" w:rsidRPr="001A38DE" w:rsidRDefault="007B7239">
            <w:pPr>
              <w:suppressAutoHyphens w:val="0"/>
              <w:wordWrap/>
              <w:autoSpaceDE w:val="0"/>
              <w:autoSpaceDN w:val="0"/>
              <w:textAlignment w:val="auto"/>
              <w:rPr>
                <w:rFonts w:asciiTheme="majorEastAsia" w:eastAsiaTheme="majorEastAsia" w:hAnsiTheme="majorEastAsia" w:cs="Times New Roman"/>
                <w:color w:val="auto"/>
                <w:spacing w:val="2"/>
                <w:sz w:val="22"/>
                <w:szCs w:val="22"/>
              </w:rPr>
            </w:pPr>
          </w:p>
        </w:tc>
        <w:tc>
          <w:tcPr>
            <w:tcW w:w="3532" w:type="dxa"/>
            <w:gridSpan w:val="2"/>
          </w:tcPr>
          <w:p w14:paraId="420F5E71"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72"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77" w14:textId="77777777" w:rsidTr="00E82E1B">
        <w:trPr>
          <w:trHeight w:val="595"/>
        </w:trPr>
        <w:tc>
          <w:tcPr>
            <w:tcW w:w="1944" w:type="dxa"/>
            <w:vMerge/>
          </w:tcPr>
          <w:p w14:paraId="420F5E74" w14:textId="77777777" w:rsidR="007B7239" w:rsidRPr="001A38DE" w:rsidRDefault="007B7239">
            <w:pPr>
              <w:suppressAutoHyphens w:val="0"/>
              <w:wordWrap/>
              <w:autoSpaceDE w:val="0"/>
              <w:autoSpaceDN w:val="0"/>
              <w:textAlignment w:val="auto"/>
              <w:rPr>
                <w:rFonts w:asciiTheme="majorEastAsia" w:eastAsiaTheme="majorEastAsia" w:hAnsiTheme="majorEastAsia" w:cs="Times New Roman"/>
                <w:color w:val="auto"/>
                <w:spacing w:val="2"/>
                <w:sz w:val="22"/>
                <w:szCs w:val="22"/>
              </w:rPr>
            </w:pPr>
          </w:p>
        </w:tc>
        <w:tc>
          <w:tcPr>
            <w:tcW w:w="3532" w:type="dxa"/>
            <w:gridSpan w:val="2"/>
          </w:tcPr>
          <w:p w14:paraId="420F5E75"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76"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7B" w14:textId="77777777" w:rsidTr="00E82E1B">
        <w:trPr>
          <w:trHeight w:val="595"/>
        </w:trPr>
        <w:tc>
          <w:tcPr>
            <w:tcW w:w="1944" w:type="dxa"/>
            <w:vMerge/>
          </w:tcPr>
          <w:p w14:paraId="420F5E78" w14:textId="77777777" w:rsidR="007B7239" w:rsidRPr="001A38DE" w:rsidRDefault="007B7239">
            <w:pPr>
              <w:suppressAutoHyphens w:val="0"/>
              <w:wordWrap/>
              <w:autoSpaceDE w:val="0"/>
              <w:autoSpaceDN w:val="0"/>
              <w:textAlignment w:val="auto"/>
              <w:rPr>
                <w:rFonts w:asciiTheme="majorEastAsia" w:eastAsiaTheme="majorEastAsia" w:hAnsiTheme="majorEastAsia" w:cs="Times New Roman"/>
                <w:color w:val="auto"/>
                <w:spacing w:val="2"/>
                <w:sz w:val="22"/>
                <w:szCs w:val="22"/>
              </w:rPr>
            </w:pPr>
          </w:p>
        </w:tc>
        <w:tc>
          <w:tcPr>
            <w:tcW w:w="3532" w:type="dxa"/>
            <w:gridSpan w:val="2"/>
          </w:tcPr>
          <w:p w14:paraId="420F5E79"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7A"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81" w14:textId="77777777" w:rsidTr="00E82E1B">
        <w:trPr>
          <w:trHeight w:val="595"/>
        </w:trPr>
        <w:tc>
          <w:tcPr>
            <w:tcW w:w="1944" w:type="dxa"/>
            <w:vMerge w:val="restart"/>
            <w:vAlign w:val="center"/>
          </w:tcPr>
          <w:p w14:paraId="420F5E7C" w14:textId="77777777" w:rsidR="007B7239" w:rsidRPr="001A38DE" w:rsidRDefault="00E82E1B" w:rsidP="007B7239">
            <w:pPr>
              <w:kinsoku w:val="0"/>
              <w:overflowPunct w:val="0"/>
              <w:autoSpaceDE w:val="0"/>
              <w:autoSpaceDN w:val="0"/>
              <w:spacing w:line="300" w:lineRule="atLeast"/>
              <w:ind w:left="216" w:hanging="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５</w:t>
            </w:r>
            <w:r w:rsidR="007B7239" w:rsidRPr="001A38DE">
              <w:rPr>
                <w:rFonts w:asciiTheme="majorEastAsia" w:eastAsiaTheme="majorEastAsia" w:hAnsiTheme="majorEastAsia" w:cs="ＭＳ ゴシック" w:hint="eastAsia"/>
                <w:color w:val="auto"/>
                <w:sz w:val="22"/>
                <w:szCs w:val="22"/>
              </w:rPr>
              <w:t xml:space="preserve">　当該化学療法</w:t>
            </w:r>
          </w:p>
          <w:p w14:paraId="420F5E7D" w14:textId="77777777" w:rsidR="007B7239" w:rsidRPr="001A38DE" w:rsidRDefault="007B7239" w:rsidP="007B7239">
            <w:pPr>
              <w:kinsoku w:val="0"/>
              <w:overflowPunct w:val="0"/>
              <w:autoSpaceDE w:val="0"/>
              <w:autoSpaceDN w:val="0"/>
              <w:spacing w:line="300" w:lineRule="atLeast"/>
              <w:ind w:left="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の専任の常勤薬</w:t>
            </w:r>
          </w:p>
          <w:p w14:paraId="420F5E7E" w14:textId="77777777" w:rsidR="007B7239" w:rsidRPr="001A38DE" w:rsidRDefault="007B7239" w:rsidP="007B7239">
            <w:pPr>
              <w:kinsoku w:val="0"/>
              <w:overflowPunct w:val="0"/>
              <w:autoSpaceDE w:val="0"/>
              <w:autoSpaceDN w:val="0"/>
              <w:spacing w:line="300" w:lineRule="atLeast"/>
              <w:ind w:left="216"/>
              <w:jc w:val="both"/>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hint="eastAsia"/>
                <w:color w:val="auto"/>
                <w:sz w:val="22"/>
                <w:szCs w:val="22"/>
              </w:rPr>
              <w:t>剤師の氏名</w:t>
            </w:r>
          </w:p>
        </w:tc>
        <w:tc>
          <w:tcPr>
            <w:tcW w:w="3532" w:type="dxa"/>
            <w:gridSpan w:val="2"/>
          </w:tcPr>
          <w:p w14:paraId="420F5E7F"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80"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85" w14:textId="77777777" w:rsidTr="00E82E1B">
        <w:trPr>
          <w:trHeight w:val="595"/>
        </w:trPr>
        <w:tc>
          <w:tcPr>
            <w:tcW w:w="1944" w:type="dxa"/>
            <w:vMerge/>
          </w:tcPr>
          <w:p w14:paraId="420F5E82" w14:textId="77777777" w:rsidR="007B7239" w:rsidRPr="001A38DE" w:rsidRDefault="007B7239">
            <w:pPr>
              <w:suppressAutoHyphens w:val="0"/>
              <w:wordWrap/>
              <w:autoSpaceDE w:val="0"/>
              <w:autoSpaceDN w:val="0"/>
              <w:textAlignment w:val="auto"/>
              <w:rPr>
                <w:rFonts w:asciiTheme="majorEastAsia" w:eastAsiaTheme="majorEastAsia" w:hAnsiTheme="majorEastAsia" w:cs="Times New Roman"/>
                <w:color w:val="auto"/>
                <w:spacing w:val="2"/>
                <w:sz w:val="22"/>
                <w:szCs w:val="22"/>
              </w:rPr>
            </w:pPr>
          </w:p>
        </w:tc>
        <w:tc>
          <w:tcPr>
            <w:tcW w:w="3532" w:type="dxa"/>
            <w:gridSpan w:val="2"/>
          </w:tcPr>
          <w:p w14:paraId="420F5E83"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c>
          <w:tcPr>
            <w:tcW w:w="4027" w:type="dxa"/>
            <w:gridSpan w:val="2"/>
          </w:tcPr>
          <w:p w14:paraId="420F5E84" w14:textId="77777777" w:rsidR="007B7239" w:rsidRPr="001A38DE" w:rsidRDefault="007B7239">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420F5E88" w14:textId="77777777" w:rsidTr="00BC66A7">
        <w:trPr>
          <w:trHeight w:val="909"/>
        </w:trPr>
        <w:tc>
          <w:tcPr>
            <w:tcW w:w="3110" w:type="dxa"/>
            <w:gridSpan w:val="2"/>
            <w:vAlign w:val="center"/>
          </w:tcPr>
          <w:p w14:paraId="420F5E86" w14:textId="77777777" w:rsidR="00AA62CD" w:rsidRPr="001A38DE" w:rsidRDefault="00AA62CD" w:rsidP="00CB298F">
            <w:pPr>
              <w:kinsoku w:val="0"/>
              <w:overflowPunct w:val="0"/>
              <w:autoSpaceDE w:val="0"/>
              <w:autoSpaceDN w:val="0"/>
              <w:spacing w:line="300" w:lineRule="atLeast"/>
              <w:ind w:left="216" w:hanging="216"/>
              <w:jc w:val="both"/>
              <w:rPr>
                <w:rFonts w:ascii="ＭＳ ゴシック" w:eastAsia="ＭＳ ゴシック" w:hAnsi="ＭＳ ゴシック" w:cs="ＭＳ ゴシック"/>
                <w:color w:val="auto"/>
                <w:sz w:val="22"/>
                <w:szCs w:val="22"/>
              </w:rPr>
            </w:pPr>
            <w:r w:rsidRPr="001A38DE">
              <w:rPr>
                <w:rFonts w:asciiTheme="majorEastAsia" w:eastAsiaTheme="majorEastAsia" w:hAnsiTheme="majorEastAsia" w:cs="ＭＳ ゴシック" w:hint="eastAsia"/>
                <w:color w:val="auto"/>
                <w:sz w:val="22"/>
                <w:szCs w:val="22"/>
              </w:rPr>
              <w:t xml:space="preserve">６　</w:t>
            </w:r>
            <w:r w:rsidRPr="001A38DE">
              <w:rPr>
                <w:rFonts w:ascii="ＭＳ ゴシック" w:eastAsia="ＭＳ ゴシック" w:hAnsi="ＭＳ ゴシック" w:cs="ＭＳ ゴシック" w:hint="eastAsia"/>
                <w:color w:val="auto"/>
                <w:sz w:val="22"/>
                <w:szCs w:val="22"/>
              </w:rPr>
              <w:t>本診療料を算定している患者から電話等による緊急の相談等に</w:t>
            </w:r>
            <w:r w:rsidRPr="001A38DE">
              <w:rPr>
                <w:rFonts w:ascii="ＭＳ ゴシック" w:eastAsia="ＭＳ ゴシック" w:hAnsi="ＭＳ ゴシック" w:cs="ＭＳ ゴシック"/>
                <w:color w:val="auto"/>
                <w:sz w:val="22"/>
                <w:szCs w:val="22"/>
              </w:rPr>
              <w:t>24時間対応できる連絡体制</w:t>
            </w:r>
            <w:r w:rsidRPr="001A38DE">
              <w:rPr>
                <w:rFonts w:ascii="ＭＳ ゴシック" w:eastAsia="ＭＳ ゴシック" w:hAnsi="ＭＳ ゴシック" w:cs="ＭＳ ゴシック" w:hint="eastAsia"/>
                <w:color w:val="auto"/>
                <w:sz w:val="22"/>
                <w:szCs w:val="22"/>
              </w:rPr>
              <w:t>（外来腫瘍化学療法診療料のみ）</w:t>
            </w:r>
          </w:p>
        </w:tc>
        <w:tc>
          <w:tcPr>
            <w:tcW w:w="6393" w:type="dxa"/>
            <w:gridSpan w:val="3"/>
          </w:tcPr>
          <w:p w14:paraId="420F5E87" w14:textId="77777777" w:rsidR="00AA62CD" w:rsidRPr="001A38DE" w:rsidRDefault="00AA62CD" w:rsidP="00CB298F">
            <w:pPr>
              <w:kinsoku w:val="0"/>
              <w:overflowPunct w:val="0"/>
              <w:autoSpaceDE w:val="0"/>
              <w:autoSpaceDN w:val="0"/>
              <w:spacing w:line="300" w:lineRule="atLeast"/>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（連絡先）</w:t>
            </w:r>
          </w:p>
        </w:tc>
      </w:tr>
      <w:tr w:rsidR="001A38DE" w:rsidRPr="001A38DE" w14:paraId="420F5E8F" w14:textId="77777777" w:rsidTr="00BC66A7">
        <w:trPr>
          <w:trHeight w:val="905"/>
        </w:trPr>
        <w:tc>
          <w:tcPr>
            <w:tcW w:w="3110" w:type="dxa"/>
            <w:gridSpan w:val="2"/>
            <w:vAlign w:val="center"/>
          </w:tcPr>
          <w:p w14:paraId="420F5E89" w14:textId="77777777" w:rsidR="00496233" w:rsidRPr="001A38DE" w:rsidRDefault="00496233" w:rsidP="00E82E1B">
            <w:pPr>
              <w:kinsoku w:val="0"/>
              <w:overflowPunct w:val="0"/>
              <w:autoSpaceDE w:val="0"/>
              <w:autoSpaceDN w:val="0"/>
              <w:spacing w:line="300" w:lineRule="atLeast"/>
              <w:ind w:left="216" w:hanging="216"/>
              <w:jc w:val="both"/>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hint="eastAsia"/>
                <w:color w:val="auto"/>
                <w:sz w:val="22"/>
                <w:szCs w:val="22"/>
              </w:rPr>
              <w:t>７　急変時等の緊急時に当該患者が入院できる体制</w:t>
            </w:r>
          </w:p>
        </w:tc>
        <w:tc>
          <w:tcPr>
            <w:tcW w:w="2366" w:type="dxa"/>
            <w:vAlign w:val="center"/>
          </w:tcPr>
          <w:p w14:paraId="420F5E8A" w14:textId="77777777" w:rsidR="00496233" w:rsidRPr="001A38DE" w:rsidRDefault="00496233" w:rsidP="00CB298F">
            <w:pPr>
              <w:kinsoku w:val="0"/>
              <w:overflowPunct w:val="0"/>
              <w:autoSpaceDE w:val="0"/>
              <w:autoSpaceDN w:val="0"/>
              <w:spacing w:line="300" w:lineRule="atLeast"/>
              <w:jc w:val="center"/>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hint="eastAsia"/>
                <w:color w:val="auto"/>
                <w:sz w:val="22"/>
                <w:szCs w:val="22"/>
              </w:rPr>
              <w:t>自院における体制</w:t>
            </w:r>
          </w:p>
          <w:p w14:paraId="420F5E8B" w14:textId="77777777" w:rsidR="00496233" w:rsidRPr="001A38DE" w:rsidRDefault="00496233" w:rsidP="00CB298F">
            <w:pPr>
              <w:kinsoku w:val="0"/>
              <w:overflowPunct w:val="0"/>
              <w:autoSpaceDE w:val="0"/>
              <w:autoSpaceDN w:val="0"/>
              <w:spacing w:line="300" w:lineRule="atLeast"/>
              <w:jc w:val="center"/>
              <w:rPr>
                <w:rFonts w:asciiTheme="majorEastAsia" w:eastAsiaTheme="majorEastAsia" w:hAnsiTheme="majorEastAsia" w:cs="Times New Roman"/>
                <w:color w:val="auto"/>
                <w:spacing w:val="2"/>
                <w:sz w:val="22"/>
                <w:szCs w:val="22"/>
              </w:rPr>
            </w:pPr>
          </w:p>
          <w:p w14:paraId="066F7F83" w14:textId="3E3B4311" w:rsidR="00496233" w:rsidRPr="001A38DE" w:rsidRDefault="00496233" w:rsidP="00CB298F">
            <w:pPr>
              <w:kinsoku w:val="0"/>
              <w:overflowPunct w:val="0"/>
              <w:autoSpaceDE w:val="0"/>
              <w:autoSpaceDN w:val="0"/>
              <w:spacing w:line="300" w:lineRule="atLeast"/>
              <w:jc w:val="center"/>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Times New Roman" w:hint="eastAsia"/>
                <w:color w:val="auto"/>
                <w:spacing w:val="2"/>
                <w:sz w:val="22"/>
                <w:szCs w:val="22"/>
              </w:rPr>
              <w:t xml:space="preserve">□　 可 </w:t>
            </w:r>
          </w:p>
          <w:p w14:paraId="420F5E8C" w14:textId="2B77F318" w:rsidR="00496233" w:rsidRPr="001A38DE" w:rsidRDefault="00496233" w:rsidP="006B0E41">
            <w:pPr>
              <w:kinsoku w:val="0"/>
              <w:overflowPunct w:val="0"/>
              <w:autoSpaceDE w:val="0"/>
              <w:autoSpaceDN w:val="0"/>
              <w:spacing w:line="300" w:lineRule="atLeast"/>
              <w:jc w:val="center"/>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Times New Roman" w:hint="eastAsia"/>
                <w:color w:val="auto"/>
                <w:spacing w:val="2"/>
                <w:sz w:val="22"/>
                <w:szCs w:val="22"/>
              </w:rPr>
              <w:t>□　不可</w:t>
            </w:r>
          </w:p>
        </w:tc>
        <w:tc>
          <w:tcPr>
            <w:tcW w:w="4027" w:type="dxa"/>
            <w:gridSpan w:val="2"/>
          </w:tcPr>
          <w:p w14:paraId="420F5E8D" w14:textId="77777777" w:rsidR="00496233" w:rsidRPr="001A38DE" w:rsidRDefault="00496233">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r w:rsidRPr="001A38DE">
              <w:rPr>
                <w:rFonts w:asciiTheme="majorEastAsia" w:eastAsiaTheme="majorEastAsia" w:hAnsiTheme="majorEastAsia" w:cs="ＭＳ ゴシック" w:hint="eastAsia"/>
                <w:color w:val="auto"/>
                <w:sz w:val="22"/>
                <w:szCs w:val="22"/>
              </w:rPr>
              <w:t>（不可の場合、連携保険医療機関名）</w:t>
            </w:r>
          </w:p>
          <w:p w14:paraId="420F5E8E" w14:textId="77777777" w:rsidR="00496233" w:rsidRPr="001A38DE" w:rsidRDefault="00496233">
            <w:pPr>
              <w:kinsoku w:val="0"/>
              <w:overflowPunct w:val="0"/>
              <w:autoSpaceDE w:val="0"/>
              <w:autoSpaceDN w:val="0"/>
              <w:spacing w:line="300" w:lineRule="atLeast"/>
              <w:rPr>
                <w:rFonts w:asciiTheme="majorEastAsia" w:eastAsiaTheme="majorEastAsia" w:hAnsiTheme="majorEastAsia" w:cs="Times New Roman"/>
                <w:color w:val="auto"/>
                <w:spacing w:val="2"/>
                <w:sz w:val="22"/>
                <w:szCs w:val="22"/>
              </w:rPr>
            </w:pPr>
          </w:p>
        </w:tc>
      </w:tr>
      <w:tr w:rsidR="001A38DE" w:rsidRPr="001A38DE" w14:paraId="156805DB" w14:textId="77777777" w:rsidTr="00394425">
        <w:trPr>
          <w:trHeight w:val="486"/>
        </w:trPr>
        <w:tc>
          <w:tcPr>
            <w:tcW w:w="3110" w:type="dxa"/>
            <w:gridSpan w:val="2"/>
            <w:vAlign w:val="center"/>
          </w:tcPr>
          <w:p w14:paraId="63926E97" w14:textId="77777777" w:rsidR="00BC66A7" w:rsidRPr="001A38DE" w:rsidRDefault="00BC66A7" w:rsidP="00BC66A7">
            <w:pPr>
              <w:kinsoku w:val="0"/>
              <w:overflowPunct w:val="0"/>
              <w:autoSpaceDE w:val="0"/>
              <w:autoSpaceDN w:val="0"/>
              <w:spacing w:line="300" w:lineRule="atLeast"/>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８　実施される化学療法のレジメン（治療内容）の妥当性</w:t>
            </w:r>
            <w:r w:rsidRPr="001A38DE">
              <w:rPr>
                <w:rFonts w:asciiTheme="majorEastAsia" w:eastAsiaTheme="majorEastAsia" w:hAnsiTheme="majorEastAsia" w:cs="ＭＳ ゴシック" w:hint="eastAsia"/>
                <w:color w:val="auto"/>
                <w:sz w:val="22"/>
                <w:szCs w:val="22"/>
              </w:rPr>
              <w:lastRenderedPageBreak/>
              <w:t>を評価し、承認する委員会を開催</w:t>
            </w:r>
          </w:p>
        </w:tc>
        <w:tc>
          <w:tcPr>
            <w:tcW w:w="6393" w:type="dxa"/>
            <w:gridSpan w:val="3"/>
            <w:vAlign w:val="center"/>
          </w:tcPr>
          <w:p w14:paraId="242AB4D5" w14:textId="05D0A566" w:rsidR="00BC66A7" w:rsidRPr="001A38DE" w:rsidRDefault="00BC66A7" w:rsidP="00BC66A7">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lastRenderedPageBreak/>
              <w:t>□　有　　□　無</w:t>
            </w:r>
          </w:p>
        </w:tc>
      </w:tr>
      <w:tr w:rsidR="001A38DE" w:rsidRPr="001A38DE" w14:paraId="1BAEB4E5" w14:textId="77777777" w:rsidTr="004900C4">
        <w:trPr>
          <w:trHeight w:val="905"/>
        </w:trPr>
        <w:tc>
          <w:tcPr>
            <w:tcW w:w="5476" w:type="dxa"/>
            <w:gridSpan w:val="3"/>
            <w:vAlign w:val="center"/>
          </w:tcPr>
          <w:p w14:paraId="7769126F" w14:textId="6EFE5057" w:rsidR="004900C4" w:rsidRPr="001A38DE" w:rsidRDefault="00BC66A7" w:rsidP="004900C4">
            <w:pPr>
              <w:kinsoku w:val="0"/>
              <w:overflowPunct w:val="0"/>
              <w:autoSpaceDE w:val="0"/>
              <w:autoSpaceDN w:val="0"/>
              <w:spacing w:line="300" w:lineRule="atLeast"/>
              <w:ind w:left="260" w:hangingChars="115" w:hanging="260"/>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９</w:t>
            </w:r>
            <w:r w:rsidR="004900C4" w:rsidRPr="001A38DE">
              <w:rPr>
                <w:rFonts w:asciiTheme="majorEastAsia" w:eastAsiaTheme="majorEastAsia" w:hAnsiTheme="majorEastAsia" w:cs="ＭＳ ゴシック" w:hint="eastAsia"/>
                <w:color w:val="auto"/>
                <w:sz w:val="22"/>
                <w:szCs w:val="22"/>
              </w:rPr>
              <w:t xml:space="preserve">　</w:t>
            </w:r>
            <w:r w:rsidR="004900C4" w:rsidRPr="001A38DE">
              <w:rPr>
                <w:rFonts w:asciiTheme="majorEastAsia" w:eastAsiaTheme="majorEastAsia" w:hAnsiTheme="majorEastAsia" w:cs="ＭＳ ゴシック"/>
                <w:color w:val="auto"/>
                <w:sz w:val="22"/>
                <w:szCs w:val="22"/>
              </w:rPr>
              <w:t>がん性疼痛緩和指導管理料</w:t>
            </w:r>
            <w:r w:rsidR="004900C4" w:rsidRPr="001A38DE">
              <w:rPr>
                <w:rFonts w:asciiTheme="majorEastAsia" w:eastAsiaTheme="majorEastAsia" w:hAnsiTheme="majorEastAsia" w:cs="ＭＳ ゴシック" w:hint="eastAsia"/>
                <w:color w:val="auto"/>
                <w:sz w:val="22"/>
                <w:szCs w:val="22"/>
              </w:rPr>
              <w:t>に係る</w:t>
            </w:r>
            <w:r w:rsidR="004900C4" w:rsidRPr="001A38DE">
              <w:rPr>
                <w:rFonts w:asciiTheme="majorEastAsia" w:eastAsiaTheme="majorEastAsia" w:hAnsiTheme="majorEastAsia" w:cs="ＭＳ ゴシック"/>
                <w:color w:val="auto"/>
                <w:sz w:val="22"/>
                <w:szCs w:val="22"/>
              </w:rPr>
              <w:t>届出</w:t>
            </w:r>
            <w:r w:rsidR="004900C4" w:rsidRPr="001A38DE">
              <w:rPr>
                <w:rFonts w:asciiTheme="majorEastAsia" w:eastAsiaTheme="majorEastAsia" w:hAnsiTheme="majorEastAsia" w:cs="ＭＳ ゴシック" w:hint="eastAsia"/>
                <w:color w:val="auto"/>
                <w:sz w:val="22"/>
                <w:szCs w:val="22"/>
              </w:rPr>
              <w:t>（外来腫瘍化学療法診療料１のみ）</w:t>
            </w:r>
          </w:p>
        </w:tc>
        <w:tc>
          <w:tcPr>
            <w:tcW w:w="4027" w:type="dxa"/>
            <w:gridSpan w:val="2"/>
            <w:vAlign w:val="center"/>
          </w:tcPr>
          <w:p w14:paraId="17D55BCD" w14:textId="77777777" w:rsidR="004900C4" w:rsidRPr="001A38DE" w:rsidRDefault="004900C4" w:rsidP="004900C4">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有</w:t>
            </w:r>
          </w:p>
          <w:p w14:paraId="14F52590" w14:textId="405040D9" w:rsidR="004900C4" w:rsidRPr="001A38DE" w:rsidRDefault="004900C4" w:rsidP="004900C4">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無</w:t>
            </w:r>
          </w:p>
        </w:tc>
      </w:tr>
      <w:tr w:rsidR="0060462F" w:rsidRPr="001A38DE" w14:paraId="7A15CF49" w14:textId="77777777" w:rsidTr="004900C4">
        <w:trPr>
          <w:trHeight w:val="905"/>
        </w:trPr>
        <w:tc>
          <w:tcPr>
            <w:tcW w:w="5476" w:type="dxa"/>
            <w:gridSpan w:val="3"/>
            <w:vAlign w:val="center"/>
          </w:tcPr>
          <w:p w14:paraId="5D812B22" w14:textId="4E0F549D" w:rsidR="0060462F" w:rsidRPr="001A38DE" w:rsidRDefault="0060462F" w:rsidP="00E91EA1">
            <w:pPr>
              <w:kinsoku w:val="0"/>
              <w:overflowPunct w:val="0"/>
              <w:autoSpaceDE w:val="0"/>
              <w:autoSpaceDN w:val="0"/>
              <w:spacing w:line="300" w:lineRule="atLeast"/>
              <w:ind w:left="260" w:hangingChars="115" w:hanging="260"/>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1</w:t>
            </w:r>
            <w:r w:rsidRPr="001A38DE">
              <w:rPr>
                <w:rFonts w:asciiTheme="majorEastAsia" w:eastAsiaTheme="majorEastAsia" w:hAnsiTheme="majorEastAsia" w:cs="ＭＳ ゴシック"/>
                <w:color w:val="auto"/>
                <w:sz w:val="22"/>
                <w:szCs w:val="22"/>
              </w:rPr>
              <w:t>0</w:t>
            </w:r>
            <w:r w:rsidRPr="001A38DE">
              <w:rPr>
                <w:rFonts w:asciiTheme="majorEastAsia" w:eastAsiaTheme="majorEastAsia" w:hAnsiTheme="majorEastAsia" w:cs="ＭＳ ゴシック" w:hint="eastAsia"/>
                <w:color w:val="auto"/>
                <w:sz w:val="22"/>
                <w:szCs w:val="22"/>
              </w:rPr>
              <w:t xml:space="preserve">　</w:t>
            </w:r>
            <w:r w:rsidR="00E91EA1" w:rsidRPr="00E91EA1">
              <w:rPr>
                <w:rFonts w:asciiTheme="majorEastAsia" w:eastAsiaTheme="majorEastAsia" w:hAnsiTheme="majorEastAsia" w:cs="ＭＳ ゴシック" w:hint="eastAsia"/>
                <w:color w:val="auto"/>
                <w:sz w:val="22"/>
                <w:szCs w:val="22"/>
              </w:rPr>
              <w:t>患者の急変時の緊急事態等に対応するための指針</w:t>
            </w:r>
            <w:r w:rsidR="00E91EA1">
              <w:rPr>
                <w:rFonts w:asciiTheme="majorEastAsia" w:eastAsiaTheme="majorEastAsia" w:hAnsiTheme="majorEastAsia" w:cs="ＭＳ ゴシック" w:hint="eastAsia"/>
                <w:color w:val="auto"/>
                <w:sz w:val="22"/>
                <w:szCs w:val="22"/>
              </w:rPr>
              <w:t>の</w:t>
            </w:r>
            <w:r w:rsidR="00E91EA1" w:rsidRPr="00E91EA1">
              <w:rPr>
                <w:rFonts w:asciiTheme="majorEastAsia" w:eastAsiaTheme="majorEastAsia" w:hAnsiTheme="majorEastAsia" w:cs="ＭＳ ゴシック" w:hint="eastAsia"/>
                <w:color w:val="auto"/>
                <w:sz w:val="22"/>
                <w:szCs w:val="22"/>
              </w:rPr>
              <w:t>整備</w:t>
            </w:r>
            <w:r w:rsidRPr="001A38DE">
              <w:rPr>
                <w:rFonts w:asciiTheme="majorEastAsia" w:eastAsiaTheme="majorEastAsia" w:hAnsiTheme="majorEastAsia" w:cs="ＭＳ ゴシック" w:hint="eastAsia"/>
                <w:color w:val="auto"/>
                <w:sz w:val="22"/>
                <w:szCs w:val="22"/>
              </w:rPr>
              <w:t>（外来腫瘍化学療法診療料１のみ）</w:t>
            </w:r>
          </w:p>
        </w:tc>
        <w:tc>
          <w:tcPr>
            <w:tcW w:w="4027" w:type="dxa"/>
            <w:gridSpan w:val="2"/>
            <w:vAlign w:val="center"/>
          </w:tcPr>
          <w:p w14:paraId="618E842F" w14:textId="77777777" w:rsidR="00E91EA1" w:rsidRPr="00E91EA1" w:rsidRDefault="00E91EA1" w:rsidP="00E91EA1">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E91EA1">
              <w:rPr>
                <w:rFonts w:asciiTheme="majorEastAsia" w:eastAsiaTheme="majorEastAsia" w:hAnsiTheme="majorEastAsia" w:cs="ＭＳ ゴシック" w:hint="eastAsia"/>
                <w:color w:val="auto"/>
                <w:sz w:val="22"/>
                <w:szCs w:val="22"/>
              </w:rPr>
              <w:t>□　有</w:t>
            </w:r>
          </w:p>
          <w:p w14:paraId="3F60A7E5" w14:textId="3371D757" w:rsidR="0060462F" w:rsidRPr="001A38DE" w:rsidRDefault="00E91EA1" w:rsidP="00E91EA1">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E91EA1">
              <w:rPr>
                <w:rFonts w:asciiTheme="majorEastAsia" w:eastAsiaTheme="majorEastAsia" w:hAnsiTheme="majorEastAsia" w:cs="ＭＳ ゴシック" w:hint="eastAsia"/>
                <w:color w:val="auto"/>
                <w:sz w:val="22"/>
                <w:szCs w:val="22"/>
              </w:rPr>
              <w:t>□　無</w:t>
            </w:r>
          </w:p>
        </w:tc>
      </w:tr>
      <w:tr w:rsidR="0060462F" w:rsidRPr="001A38DE" w14:paraId="794E6B98" w14:textId="77777777" w:rsidTr="00BC66A7">
        <w:trPr>
          <w:trHeight w:val="905"/>
        </w:trPr>
        <w:tc>
          <w:tcPr>
            <w:tcW w:w="3110" w:type="dxa"/>
            <w:gridSpan w:val="2"/>
            <w:vAlign w:val="center"/>
          </w:tcPr>
          <w:p w14:paraId="7DB02DFE" w14:textId="2C122D3F" w:rsidR="0060462F" w:rsidRPr="001A38DE" w:rsidRDefault="0060462F" w:rsidP="0060462F">
            <w:pPr>
              <w:kinsoku w:val="0"/>
              <w:overflowPunct w:val="0"/>
              <w:autoSpaceDE w:val="0"/>
              <w:autoSpaceDN w:val="0"/>
              <w:spacing w:line="300" w:lineRule="atLeast"/>
              <w:ind w:left="216" w:hanging="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1</w:t>
            </w:r>
            <w:r w:rsidR="000A76D1">
              <w:rPr>
                <w:rFonts w:asciiTheme="majorEastAsia" w:eastAsiaTheme="majorEastAsia" w:hAnsiTheme="majorEastAsia" w:cs="ＭＳ ゴシック" w:hint="eastAsia"/>
                <w:color w:val="auto"/>
                <w:sz w:val="22"/>
                <w:szCs w:val="22"/>
              </w:rPr>
              <w:t>1</w:t>
            </w:r>
            <w:r w:rsidRPr="001A38DE">
              <w:rPr>
                <w:rFonts w:asciiTheme="majorEastAsia" w:eastAsiaTheme="majorEastAsia" w:hAnsiTheme="majorEastAsia" w:cs="ＭＳ ゴシック" w:hint="eastAsia"/>
                <w:color w:val="auto"/>
                <w:sz w:val="22"/>
                <w:szCs w:val="22"/>
              </w:rPr>
              <w:t xml:space="preserve">　</w:t>
            </w:r>
            <w:r w:rsidRPr="001A38DE">
              <w:rPr>
                <w:rFonts w:asciiTheme="majorEastAsia" w:eastAsiaTheme="majorEastAsia" w:hAnsiTheme="majorEastAsia" w:cs="ＭＳ ゴシック"/>
                <w:color w:val="auto"/>
                <w:sz w:val="22"/>
                <w:szCs w:val="22"/>
              </w:rPr>
              <w:t>外来腫瘍化学療法診療料３の届出を行っている他の保険医療機関において外来化学療法を実施している患者が、緊急時に当該保険医療機関に受診できる体制</w:t>
            </w:r>
            <w:r w:rsidRPr="001A38DE">
              <w:rPr>
                <w:rFonts w:asciiTheme="majorEastAsia" w:eastAsiaTheme="majorEastAsia" w:hAnsiTheme="majorEastAsia" w:cs="ＭＳ ゴシック" w:hint="eastAsia"/>
                <w:color w:val="auto"/>
                <w:sz w:val="22"/>
                <w:szCs w:val="22"/>
              </w:rPr>
              <w:t>（外来腫瘍化学療法診療料１のみ）</w:t>
            </w:r>
          </w:p>
        </w:tc>
        <w:tc>
          <w:tcPr>
            <w:tcW w:w="2366" w:type="dxa"/>
            <w:vAlign w:val="center"/>
          </w:tcPr>
          <w:p w14:paraId="25B04EC9" w14:textId="6D46A82F" w:rsidR="0060462F" w:rsidRPr="001A38DE" w:rsidRDefault="0060462F" w:rsidP="0060462F">
            <w:pPr>
              <w:kinsoku w:val="0"/>
              <w:overflowPunct w:val="0"/>
              <w:autoSpaceDE w:val="0"/>
              <w:autoSpaceDN w:val="0"/>
              <w:spacing w:line="300" w:lineRule="atLeast"/>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外来腫瘍化学療法診療料３届出医療機関との連携</w:t>
            </w:r>
          </w:p>
          <w:p w14:paraId="003ABD8C" w14:textId="5538B775" w:rsidR="0060462F" w:rsidRPr="001A38DE" w:rsidRDefault="0060462F" w:rsidP="0060462F">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有</w:t>
            </w:r>
          </w:p>
          <w:p w14:paraId="6AE1564B" w14:textId="4EAFDB93" w:rsidR="0060462F" w:rsidRPr="001A38DE" w:rsidRDefault="0060462F" w:rsidP="0060462F">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無</w:t>
            </w:r>
          </w:p>
        </w:tc>
        <w:tc>
          <w:tcPr>
            <w:tcW w:w="4027" w:type="dxa"/>
            <w:gridSpan w:val="2"/>
          </w:tcPr>
          <w:p w14:paraId="17C1C690" w14:textId="77777777" w:rsidR="0060462F" w:rsidRPr="001A38DE" w:rsidRDefault="0060462F" w:rsidP="0060462F">
            <w:pPr>
              <w:kinsoku w:val="0"/>
              <w:overflowPunct w:val="0"/>
              <w:autoSpaceDE w:val="0"/>
              <w:autoSpaceDN w:val="0"/>
              <w:spacing w:line="300" w:lineRule="atLeast"/>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（有の場合、連携保険医療機関名）</w:t>
            </w:r>
          </w:p>
          <w:p w14:paraId="61B8602C" w14:textId="0279DA8B" w:rsidR="0060462F" w:rsidRPr="001A38DE" w:rsidRDefault="0060462F" w:rsidP="0060462F">
            <w:pPr>
              <w:kinsoku w:val="0"/>
              <w:overflowPunct w:val="0"/>
              <w:autoSpaceDE w:val="0"/>
              <w:autoSpaceDN w:val="0"/>
              <w:spacing w:line="300" w:lineRule="atLeast"/>
              <w:rPr>
                <w:rFonts w:asciiTheme="majorEastAsia" w:eastAsiaTheme="majorEastAsia" w:hAnsiTheme="majorEastAsia" w:cs="ＭＳ ゴシック"/>
                <w:color w:val="auto"/>
                <w:sz w:val="22"/>
                <w:szCs w:val="22"/>
              </w:rPr>
            </w:pPr>
          </w:p>
        </w:tc>
      </w:tr>
      <w:tr w:rsidR="0060462F" w:rsidRPr="001A38DE" w14:paraId="5DAFA561" w14:textId="77777777" w:rsidTr="00BC66A7">
        <w:trPr>
          <w:trHeight w:val="905"/>
        </w:trPr>
        <w:tc>
          <w:tcPr>
            <w:tcW w:w="3110" w:type="dxa"/>
            <w:gridSpan w:val="2"/>
            <w:vAlign w:val="center"/>
          </w:tcPr>
          <w:p w14:paraId="192FF0AA" w14:textId="505E8408" w:rsidR="0060462F" w:rsidRPr="001A38DE" w:rsidRDefault="0060462F" w:rsidP="0060462F">
            <w:pPr>
              <w:kinsoku w:val="0"/>
              <w:overflowPunct w:val="0"/>
              <w:autoSpaceDE w:val="0"/>
              <w:autoSpaceDN w:val="0"/>
              <w:spacing w:line="300" w:lineRule="atLeast"/>
              <w:ind w:left="216" w:hanging="216"/>
              <w:jc w:val="both"/>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color w:val="auto"/>
                <w:sz w:val="22"/>
                <w:szCs w:val="22"/>
              </w:rPr>
              <w:t>1</w:t>
            </w:r>
            <w:r w:rsidR="000A76D1">
              <w:rPr>
                <w:rFonts w:asciiTheme="majorEastAsia" w:eastAsiaTheme="majorEastAsia" w:hAnsiTheme="majorEastAsia" w:cs="ＭＳ ゴシック" w:hint="eastAsia"/>
                <w:color w:val="auto"/>
                <w:sz w:val="22"/>
                <w:szCs w:val="22"/>
              </w:rPr>
              <w:t>2</w:t>
            </w:r>
            <w:r w:rsidRPr="001A38DE">
              <w:rPr>
                <w:rFonts w:asciiTheme="majorEastAsia" w:eastAsiaTheme="majorEastAsia" w:hAnsiTheme="majorEastAsia" w:cs="ＭＳ ゴシック" w:hint="eastAsia"/>
                <w:color w:val="auto"/>
                <w:sz w:val="22"/>
                <w:szCs w:val="22"/>
              </w:rPr>
              <w:t xml:space="preserve">　当該保険医療機関において化学療法を実施する患者に対して、外来腫瘍化学療法診療料１の届出を行っている他の保険医療機関との連携により、緊急時に有害事象等の診療ができる連携体制（外来腫瘍化学療法診療料３のみ）</w:t>
            </w:r>
          </w:p>
        </w:tc>
        <w:tc>
          <w:tcPr>
            <w:tcW w:w="2366" w:type="dxa"/>
            <w:vAlign w:val="center"/>
          </w:tcPr>
          <w:p w14:paraId="5E32EA33" w14:textId="22828AB8" w:rsidR="0060462F" w:rsidRPr="001A38DE" w:rsidRDefault="0060462F" w:rsidP="0060462F">
            <w:pPr>
              <w:kinsoku w:val="0"/>
              <w:overflowPunct w:val="0"/>
              <w:autoSpaceDE w:val="0"/>
              <w:autoSpaceDN w:val="0"/>
              <w:spacing w:line="300" w:lineRule="atLeast"/>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外来腫瘍化学療法診療料１届出医療機関との連携</w:t>
            </w:r>
          </w:p>
          <w:p w14:paraId="624F9771" w14:textId="77777777" w:rsidR="0060462F" w:rsidRPr="001A38DE" w:rsidRDefault="0060462F" w:rsidP="0060462F">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有</w:t>
            </w:r>
          </w:p>
          <w:p w14:paraId="5F30694C" w14:textId="2271BFFD" w:rsidR="0060462F" w:rsidRPr="001A38DE" w:rsidRDefault="0060462F" w:rsidP="0060462F">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無</w:t>
            </w:r>
          </w:p>
        </w:tc>
        <w:tc>
          <w:tcPr>
            <w:tcW w:w="4027" w:type="dxa"/>
            <w:gridSpan w:val="2"/>
          </w:tcPr>
          <w:p w14:paraId="5F4463A5" w14:textId="32F84F9F" w:rsidR="0060462F" w:rsidRPr="001A38DE" w:rsidRDefault="0060462F" w:rsidP="0060462F">
            <w:pPr>
              <w:kinsoku w:val="0"/>
              <w:overflowPunct w:val="0"/>
              <w:autoSpaceDE w:val="0"/>
              <w:autoSpaceDN w:val="0"/>
              <w:spacing w:line="300" w:lineRule="atLeast"/>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（有の場合、連携保険医療機関名）</w:t>
            </w:r>
          </w:p>
        </w:tc>
      </w:tr>
      <w:tr w:rsidR="0060462F" w:rsidRPr="001A38DE" w14:paraId="7ACAE5C7" w14:textId="77777777" w:rsidTr="00EF4789">
        <w:trPr>
          <w:trHeight w:val="905"/>
        </w:trPr>
        <w:tc>
          <w:tcPr>
            <w:tcW w:w="5476" w:type="dxa"/>
            <w:gridSpan w:val="3"/>
            <w:vAlign w:val="center"/>
          </w:tcPr>
          <w:p w14:paraId="18752CE4" w14:textId="54FBFEF2" w:rsidR="0060462F" w:rsidRPr="001A38DE" w:rsidRDefault="0060462F" w:rsidP="0060462F">
            <w:pPr>
              <w:kinsoku w:val="0"/>
              <w:overflowPunct w:val="0"/>
              <w:autoSpaceDE w:val="0"/>
              <w:autoSpaceDN w:val="0"/>
              <w:spacing w:line="300" w:lineRule="atLeast"/>
              <w:ind w:left="260" w:hangingChars="115" w:hanging="260"/>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color w:val="auto"/>
                <w:sz w:val="22"/>
                <w:szCs w:val="22"/>
              </w:rPr>
              <w:t>1</w:t>
            </w:r>
            <w:r w:rsidR="000A76D1">
              <w:rPr>
                <w:rFonts w:asciiTheme="majorEastAsia" w:eastAsiaTheme="majorEastAsia" w:hAnsiTheme="majorEastAsia" w:cs="ＭＳ ゴシック" w:hint="eastAsia"/>
                <w:color w:val="auto"/>
                <w:sz w:val="22"/>
                <w:szCs w:val="22"/>
              </w:rPr>
              <w:t>3</w:t>
            </w:r>
            <w:r w:rsidRPr="001A38DE">
              <w:rPr>
                <w:rFonts w:asciiTheme="majorEastAsia" w:eastAsiaTheme="majorEastAsia" w:hAnsiTheme="majorEastAsia" w:cs="ＭＳ ゴシック" w:hint="eastAsia"/>
                <w:color w:val="auto"/>
                <w:sz w:val="22"/>
                <w:szCs w:val="22"/>
              </w:rPr>
              <w:t xml:space="preserve">　時間外において、当該保険医療機関で外来化学療法を実施している患者に関する電話等の問合せに応じる体制（外来腫瘍化学療法診療料３のみ）</w:t>
            </w:r>
          </w:p>
        </w:tc>
        <w:tc>
          <w:tcPr>
            <w:tcW w:w="4027" w:type="dxa"/>
            <w:gridSpan w:val="2"/>
            <w:vAlign w:val="center"/>
          </w:tcPr>
          <w:p w14:paraId="510A8B8C" w14:textId="77777777" w:rsidR="0060462F" w:rsidRPr="001A38DE" w:rsidRDefault="0060462F" w:rsidP="0060462F">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有</w:t>
            </w:r>
          </w:p>
          <w:p w14:paraId="6247E28B" w14:textId="1C98495C" w:rsidR="0060462F" w:rsidRPr="001A38DE" w:rsidRDefault="0060462F" w:rsidP="0060462F">
            <w:pPr>
              <w:kinsoku w:val="0"/>
              <w:overflowPunct w:val="0"/>
              <w:autoSpaceDE w:val="0"/>
              <w:autoSpaceDN w:val="0"/>
              <w:spacing w:line="300" w:lineRule="atLeast"/>
              <w:jc w:val="center"/>
              <w:rPr>
                <w:rFonts w:asciiTheme="majorEastAsia" w:eastAsiaTheme="majorEastAsia" w:hAnsiTheme="majorEastAsia" w:cs="ＭＳ ゴシック"/>
                <w:color w:val="auto"/>
                <w:sz w:val="22"/>
                <w:szCs w:val="22"/>
              </w:rPr>
            </w:pPr>
            <w:r w:rsidRPr="001A38DE">
              <w:rPr>
                <w:rFonts w:asciiTheme="majorEastAsia" w:eastAsiaTheme="majorEastAsia" w:hAnsiTheme="majorEastAsia" w:cs="ＭＳ ゴシック" w:hint="eastAsia"/>
                <w:color w:val="auto"/>
                <w:sz w:val="22"/>
                <w:szCs w:val="22"/>
              </w:rPr>
              <w:t>□　無</w:t>
            </w:r>
          </w:p>
        </w:tc>
      </w:tr>
    </w:tbl>
    <w:p w14:paraId="420F5E90" w14:textId="77777777" w:rsidR="007B7239" w:rsidRPr="001A38DE" w:rsidRDefault="007B7239">
      <w:pPr>
        <w:adjustRightInd/>
        <w:rPr>
          <w:rFonts w:hAnsi="Times New Roman" w:cs="Times New Roman"/>
          <w:color w:val="auto"/>
          <w:spacing w:val="2"/>
        </w:rPr>
      </w:pPr>
    </w:p>
    <w:p w14:paraId="420F5E91" w14:textId="77777777" w:rsidR="007B7239" w:rsidRPr="001A38DE" w:rsidRDefault="007B7239" w:rsidP="00347970">
      <w:pPr>
        <w:adjustRightInd/>
        <w:jc w:val="both"/>
        <w:rPr>
          <w:rFonts w:hAnsi="Times New Roman" w:cs="Times New Roman"/>
          <w:color w:val="auto"/>
          <w:spacing w:val="2"/>
        </w:rPr>
      </w:pPr>
      <w:r w:rsidRPr="001A38DE">
        <w:rPr>
          <w:rFonts w:eastAsia="ＭＳ ゴシック" w:hAnsi="Times New Roman" w:cs="ＭＳ ゴシック" w:hint="eastAsia"/>
          <w:color w:val="auto"/>
        </w:rPr>
        <w:t>［記載上の注意］</w:t>
      </w:r>
    </w:p>
    <w:p w14:paraId="420F5E92" w14:textId="77777777" w:rsidR="007B7239" w:rsidRPr="001A38DE" w:rsidRDefault="007B7239" w:rsidP="00347970">
      <w:pPr>
        <w:wordWrap/>
        <w:adjustRightInd/>
        <w:ind w:leftChars="200" w:left="648" w:hangingChars="100" w:hanging="216"/>
        <w:jc w:val="both"/>
        <w:rPr>
          <w:rFonts w:hAnsi="Times New Roman" w:cs="Times New Roman"/>
          <w:color w:val="auto"/>
          <w:spacing w:val="2"/>
        </w:rPr>
      </w:pPr>
      <w:r w:rsidRPr="001A38DE">
        <w:rPr>
          <w:rFonts w:eastAsia="ＭＳ ゴシック" w:hAnsi="Times New Roman" w:cs="ＭＳ ゴシック" w:hint="eastAsia"/>
          <w:color w:val="auto"/>
        </w:rPr>
        <w:t>１　当該治療室の平面図を添付すること。</w:t>
      </w:r>
    </w:p>
    <w:p w14:paraId="420F5E93" w14:textId="77777777" w:rsidR="007B7239" w:rsidRPr="001A38DE" w:rsidRDefault="007B7239" w:rsidP="00347970">
      <w:pPr>
        <w:wordWrap/>
        <w:adjustRightInd/>
        <w:ind w:leftChars="200" w:left="648" w:hangingChars="100" w:hanging="216"/>
        <w:jc w:val="both"/>
        <w:rPr>
          <w:rFonts w:hAnsi="Times New Roman" w:cs="Times New Roman"/>
          <w:color w:val="auto"/>
          <w:spacing w:val="2"/>
        </w:rPr>
      </w:pPr>
      <w:r w:rsidRPr="001A38DE">
        <w:rPr>
          <w:rFonts w:eastAsia="ＭＳ ゴシック" w:hAnsi="Times New Roman" w:cs="ＭＳ ゴシック" w:hint="eastAsia"/>
          <w:color w:val="auto"/>
        </w:rPr>
        <w:t xml:space="preserve">２　</w:t>
      </w:r>
      <w:r w:rsidR="00CB298F" w:rsidRPr="001A38DE">
        <w:rPr>
          <w:rFonts w:eastAsia="ＭＳ ゴシック" w:hAnsi="Times New Roman" w:cs="ＭＳ ゴシック" w:hint="eastAsia"/>
          <w:color w:val="auto"/>
        </w:rPr>
        <w:t>外来腫瘍化学療法診療料１及び外来化学療法加算１の施設基準に係る届出に当たっては、「３」の医師、「４」の看護師及び「５」</w:t>
      </w:r>
      <w:r w:rsidRPr="001A38DE">
        <w:rPr>
          <w:rFonts w:eastAsia="ＭＳ ゴシック" w:hAnsi="Times New Roman" w:cs="ＭＳ ゴシック" w:hint="eastAsia"/>
          <w:color w:val="auto"/>
        </w:rPr>
        <w:t>の薬剤師は、５年以上の化学療法の経験を有する者であること。</w:t>
      </w:r>
    </w:p>
    <w:p w14:paraId="0A8D14B1" w14:textId="7A771229" w:rsidR="004900C4" w:rsidRPr="001A38DE" w:rsidRDefault="00CB298F" w:rsidP="004900C4">
      <w:pPr>
        <w:wordWrap/>
        <w:adjustRightInd/>
        <w:ind w:leftChars="200" w:left="648" w:hangingChars="100" w:hanging="216"/>
        <w:jc w:val="both"/>
        <w:rPr>
          <w:rFonts w:eastAsia="ＭＳ ゴシック" w:hAnsi="Times New Roman" w:cs="ＭＳ ゴシック"/>
          <w:color w:val="auto"/>
        </w:rPr>
      </w:pPr>
      <w:r w:rsidRPr="001A38DE">
        <w:rPr>
          <w:rFonts w:eastAsia="ＭＳ ゴシック" w:hAnsi="Times New Roman" w:cs="ＭＳ ゴシック" w:hint="eastAsia"/>
          <w:color w:val="auto"/>
        </w:rPr>
        <w:t>３　「３</w:t>
      </w:r>
      <w:r w:rsidR="007B7239" w:rsidRPr="001A38DE">
        <w:rPr>
          <w:rFonts w:eastAsia="ＭＳ ゴシック" w:hAnsi="Times New Roman" w:cs="ＭＳ ゴシック" w:hint="eastAsia"/>
          <w:color w:val="auto"/>
        </w:rPr>
        <w:t>」については、</w:t>
      </w:r>
      <w:r w:rsidRPr="001A38DE">
        <w:rPr>
          <w:rFonts w:eastAsia="ＭＳ ゴシック" w:hAnsi="Times New Roman" w:cs="ＭＳ ゴシック" w:hint="eastAsia"/>
          <w:color w:val="auto"/>
        </w:rPr>
        <w:t>外来腫瘍化学療法診療料１及び</w:t>
      </w:r>
      <w:r w:rsidR="007B7239" w:rsidRPr="001A38DE">
        <w:rPr>
          <w:rFonts w:eastAsia="ＭＳ ゴシック" w:hAnsi="Times New Roman" w:cs="ＭＳ ゴシック" w:hint="eastAsia"/>
          <w:color w:val="auto"/>
        </w:rPr>
        <w:t>外来化学療法加算１に係る届出の場合のみ記入すること。</w:t>
      </w:r>
      <w:r w:rsidR="004900C4" w:rsidRPr="001A38DE">
        <w:rPr>
          <w:rFonts w:eastAsia="ＭＳ ゴシック" w:hAnsi="Times New Roman" w:cs="ＭＳ ゴシック" w:hint="eastAsia"/>
          <w:color w:val="auto"/>
        </w:rPr>
        <w:t>外来腫瘍化学療法診療料１に掲げる届出の場合については、当該医師は次に掲げるいずれかの研修を修了した者であること。</w:t>
      </w:r>
    </w:p>
    <w:p w14:paraId="615F82DF" w14:textId="77777777" w:rsidR="004900C4" w:rsidRPr="001A38DE" w:rsidRDefault="004900C4" w:rsidP="004900C4">
      <w:pPr>
        <w:wordWrap/>
        <w:adjustRightInd/>
        <w:ind w:leftChars="300" w:left="864" w:hangingChars="100" w:hanging="216"/>
        <w:jc w:val="both"/>
        <w:rPr>
          <w:rFonts w:eastAsia="ＭＳ ゴシック" w:hAnsi="Times New Roman" w:cs="ＭＳ ゴシック"/>
          <w:color w:val="auto"/>
        </w:rPr>
      </w:pPr>
      <w:r w:rsidRPr="001A38DE">
        <w:rPr>
          <w:rFonts w:eastAsia="ＭＳ ゴシック" w:hAnsi="Times New Roman" w:cs="ＭＳ ゴシック" w:hint="eastAsia"/>
          <w:color w:val="auto"/>
        </w:rPr>
        <w:t>ア　がん等の診療に携わる医師等に対する緩和ケア研修会の開催指針に準拠した緩和ケア研修会</w:t>
      </w:r>
    </w:p>
    <w:p w14:paraId="420F5E94" w14:textId="3D2648BC" w:rsidR="007B7239" w:rsidRPr="001A38DE" w:rsidRDefault="004900C4" w:rsidP="004900C4">
      <w:pPr>
        <w:wordWrap/>
        <w:adjustRightInd/>
        <w:ind w:leftChars="300" w:left="864" w:hangingChars="100" w:hanging="216"/>
        <w:jc w:val="both"/>
        <w:rPr>
          <w:rFonts w:hAnsi="Times New Roman" w:cs="Times New Roman"/>
          <w:color w:val="auto"/>
          <w:spacing w:val="2"/>
        </w:rPr>
      </w:pPr>
      <w:r w:rsidRPr="001A38DE">
        <w:rPr>
          <w:rFonts w:eastAsia="ＭＳ ゴシック" w:hAnsi="Times New Roman" w:cs="ＭＳ ゴシック" w:hint="eastAsia"/>
          <w:color w:val="auto"/>
        </w:rPr>
        <w:t xml:space="preserve">イ　</w:t>
      </w:r>
      <w:r w:rsidR="00B27051" w:rsidRPr="00B27051">
        <w:rPr>
          <w:rFonts w:eastAsia="ＭＳ ゴシック" w:hAnsi="Times New Roman" w:cs="ＭＳ ゴシック"/>
          <w:color w:val="auto"/>
        </w:rPr>
        <w:t>緩和ケアの基本教育に関する指導者研修会（日本緩和医療学会主催）</w:t>
      </w:r>
      <w:r w:rsidRPr="001A38DE">
        <w:rPr>
          <w:rFonts w:eastAsia="ＭＳ ゴシック" w:hAnsi="Times New Roman" w:cs="ＭＳ ゴシック" w:hint="eastAsia"/>
          <w:color w:val="auto"/>
        </w:rPr>
        <w:t>等</w:t>
      </w:r>
    </w:p>
    <w:p w14:paraId="420F5E95" w14:textId="77777777" w:rsidR="00CB298F" w:rsidRPr="001A38DE" w:rsidRDefault="007B7239" w:rsidP="00CB298F">
      <w:pPr>
        <w:suppressAutoHyphens w:val="0"/>
        <w:wordWrap/>
        <w:autoSpaceDE w:val="0"/>
        <w:autoSpaceDN w:val="0"/>
        <w:ind w:leftChars="200" w:left="648" w:hangingChars="100" w:hanging="216"/>
        <w:jc w:val="both"/>
        <w:textAlignment w:val="auto"/>
        <w:rPr>
          <w:rFonts w:eastAsia="ＭＳ ゴシック" w:hAnsi="Times New Roman" w:cs="ＭＳ ゴシック"/>
          <w:color w:val="auto"/>
        </w:rPr>
      </w:pPr>
      <w:r w:rsidRPr="001A38DE">
        <w:rPr>
          <w:rFonts w:eastAsia="ＭＳ ゴシック" w:hAnsi="Times New Roman" w:cs="ＭＳ ゴシック" w:hint="eastAsia"/>
          <w:color w:val="auto"/>
        </w:rPr>
        <w:t xml:space="preserve">４　</w:t>
      </w:r>
      <w:r w:rsidR="00CB298F" w:rsidRPr="001A38DE">
        <w:rPr>
          <w:rFonts w:eastAsia="ＭＳ ゴシック" w:hAnsi="Times New Roman" w:cs="ＭＳ ゴシック" w:hint="eastAsia"/>
          <w:color w:val="auto"/>
        </w:rPr>
        <w:t>外来腫瘍化学療法診療料１及び</w:t>
      </w:r>
      <w:r w:rsidRPr="001A38DE">
        <w:rPr>
          <w:rFonts w:eastAsia="ＭＳ ゴシック" w:hAnsi="Times New Roman" w:cs="ＭＳ ゴシック" w:hint="eastAsia"/>
          <w:color w:val="auto"/>
        </w:rPr>
        <w:t>外来化学療法加算１の施設基準に係る届出に当たっては、実施される化学療法のレジメン（治療内容）の妥当性を評価し、承認する委員会の目的、構成員、及び開催回数等を記載した概要を添付すること。</w:t>
      </w:r>
    </w:p>
    <w:p w14:paraId="420F5E96" w14:textId="77777777" w:rsidR="00CB298F" w:rsidRPr="001A38DE" w:rsidRDefault="00CB298F" w:rsidP="00CB298F">
      <w:pPr>
        <w:suppressAutoHyphens w:val="0"/>
        <w:wordWrap/>
        <w:autoSpaceDE w:val="0"/>
        <w:autoSpaceDN w:val="0"/>
        <w:ind w:leftChars="200" w:left="648" w:hangingChars="100" w:hanging="216"/>
        <w:jc w:val="both"/>
        <w:textAlignment w:val="auto"/>
        <w:rPr>
          <w:rFonts w:eastAsia="ＭＳ ゴシック" w:hAnsi="Times New Roman" w:cs="ＭＳ ゴシック"/>
          <w:color w:val="auto"/>
        </w:rPr>
      </w:pPr>
      <w:r w:rsidRPr="001A38DE">
        <w:rPr>
          <w:rFonts w:eastAsia="ＭＳ ゴシック" w:hAnsi="Times New Roman" w:cs="ＭＳ ゴシック" w:hint="eastAsia"/>
          <w:color w:val="auto"/>
        </w:rPr>
        <w:t>５　外来腫瘍化学療法診療料及び外来化学療法加算の治療室及び急変時等の緊急時に当該患者が入院できる体制については、兼用して差し支えない。また、人員体制についても兼任して差し支えない。</w:t>
      </w:r>
    </w:p>
    <w:p w14:paraId="30CB99DE" w14:textId="6B972399" w:rsidR="00026188" w:rsidRPr="001A38DE" w:rsidRDefault="00026188" w:rsidP="00DA05CA">
      <w:pPr>
        <w:suppressAutoHyphens w:val="0"/>
        <w:wordWrap/>
        <w:autoSpaceDE w:val="0"/>
        <w:autoSpaceDN w:val="0"/>
        <w:ind w:leftChars="200" w:left="648" w:hangingChars="100" w:hanging="216"/>
        <w:jc w:val="both"/>
        <w:textAlignment w:val="auto"/>
        <w:rPr>
          <w:rFonts w:eastAsia="ＭＳ ゴシック" w:hAnsi="Times New Roman" w:cs="ＭＳ ゴシック"/>
          <w:color w:val="auto"/>
        </w:rPr>
      </w:pPr>
    </w:p>
    <w:sectPr w:rsidR="00026188" w:rsidRPr="001A38DE">
      <w:type w:val="continuous"/>
      <w:pgSz w:w="11906" w:h="16838"/>
      <w:pgMar w:top="908"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18C58" w14:textId="77777777" w:rsidR="006F4652" w:rsidRDefault="006F4652">
      <w:r>
        <w:separator/>
      </w:r>
    </w:p>
  </w:endnote>
  <w:endnote w:type="continuationSeparator" w:id="0">
    <w:p w14:paraId="60F7AA87" w14:textId="77777777" w:rsidR="006F4652" w:rsidRDefault="006F4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EF7EC" w14:textId="77777777" w:rsidR="006F4652" w:rsidRDefault="006F4652">
      <w:r>
        <w:rPr>
          <w:rFonts w:hAnsi="Times New Roman" w:cs="Times New Roman"/>
          <w:color w:val="auto"/>
          <w:sz w:val="2"/>
          <w:szCs w:val="2"/>
        </w:rPr>
        <w:continuationSeparator/>
      </w:r>
    </w:p>
  </w:footnote>
  <w:footnote w:type="continuationSeparator" w:id="0">
    <w:p w14:paraId="0F75EE88" w14:textId="77777777" w:rsidR="006F4652" w:rsidRDefault="006F46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0F8"/>
    <w:rsid w:val="000159B3"/>
    <w:rsid w:val="00021CE2"/>
    <w:rsid w:val="00026188"/>
    <w:rsid w:val="00075C55"/>
    <w:rsid w:val="000A76D1"/>
    <w:rsid w:val="000B190E"/>
    <w:rsid w:val="000E04A0"/>
    <w:rsid w:val="000E7108"/>
    <w:rsid w:val="0011104D"/>
    <w:rsid w:val="00162753"/>
    <w:rsid w:val="00187AB0"/>
    <w:rsid w:val="001900B4"/>
    <w:rsid w:val="001A38DE"/>
    <w:rsid w:val="001C7808"/>
    <w:rsid w:val="001D409B"/>
    <w:rsid w:val="001E1BE0"/>
    <w:rsid w:val="00212DC7"/>
    <w:rsid w:val="00262147"/>
    <w:rsid w:val="0030287F"/>
    <w:rsid w:val="003465A7"/>
    <w:rsid w:val="00347970"/>
    <w:rsid w:val="003516E3"/>
    <w:rsid w:val="00370174"/>
    <w:rsid w:val="0038506C"/>
    <w:rsid w:val="003A1ED7"/>
    <w:rsid w:val="003E0901"/>
    <w:rsid w:val="003E535C"/>
    <w:rsid w:val="003E58F4"/>
    <w:rsid w:val="004272EC"/>
    <w:rsid w:val="00427445"/>
    <w:rsid w:val="004870CF"/>
    <w:rsid w:val="004900C4"/>
    <w:rsid w:val="0049034C"/>
    <w:rsid w:val="00496233"/>
    <w:rsid w:val="004D3DCB"/>
    <w:rsid w:val="004D4CF5"/>
    <w:rsid w:val="00505F28"/>
    <w:rsid w:val="00522FF6"/>
    <w:rsid w:val="00526708"/>
    <w:rsid w:val="00544283"/>
    <w:rsid w:val="00554152"/>
    <w:rsid w:val="0058131F"/>
    <w:rsid w:val="00586C62"/>
    <w:rsid w:val="005919C3"/>
    <w:rsid w:val="005F13A7"/>
    <w:rsid w:val="005F7EEB"/>
    <w:rsid w:val="006010E3"/>
    <w:rsid w:val="0060462F"/>
    <w:rsid w:val="00615B87"/>
    <w:rsid w:val="006B0E41"/>
    <w:rsid w:val="006F4652"/>
    <w:rsid w:val="00737F68"/>
    <w:rsid w:val="007B550D"/>
    <w:rsid w:val="007B7239"/>
    <w:rsid w:val="007C2C87"/>
    <w:rsid w:val="007C3926"/>
    <w:rsid w:val="0080740A"/>
    <w:rsid w:val="00860980"/>
    <w:rsid w:val="00891F5F"/>
    <w:rsid w:val="008A397F"/>
    <w:rsid w:val="008C3B0B"/>
    <w:rsid w:val="008E4353"/>
    <w:rsid w:val="008E4DBD"/>
    <w:rsid w:val="00923512"/>
    <w:rsid w:val="0095789E"/>
    <w:rsid w:val="00966EE9"/>
    <w:rsid w:val="009B1617"/>
    <w:rsid w:val="009B66CD"/>
    <w:rsid w:val="009F3B79"/>
    <w:rsid w:val="00A868FD"/>
    <w:rsid w:val="00AA62CD"/>
    <w:rsid w:val="00B2430A"/>
    <w:rsid w:val="00B27051"/>
    <w:rsid w:val="00B562BC"/>
    <w:rsid w:val="00B82F1F"/>
    <w:rsid w:val="00BB45BB"/>
    <w:rsid w:val="00BC66A7"/>
    <w:rsid w:val="00C44E64"/>
    <w:rsid w:val="00CB298F"/>
    <w:rsid w:val="00CC3D79"/>
    <w:rsid w:val="00CD1235"/>
    <w:rsid w:val="00D05921"/>
    <w:rsid w:val="00D10FDB"/>
    <w:rsid w:val="00DA05CA"/>
    <w:rsid w:val="00DB544F"/>
    <w:rsid w:val="00DC2671"/>
    <w:rsid w:val="00DC56E6"/>
    <w:rsid w:val="00E0101E"/>
    <w:rsid w:val="00E21ABF"/>
    <w:rsid w:val="00E447C8"/>
    <w:rsid w:val="00E82E1B"/>
    <w:rsid w:val="00E870F8"/>
    <w:rsid w:val="00E91EA1"/>
    <w:rsid w:val="00EB3FDB"/>
    <w:rsid w:val="00EF1E8A"/>
    <w:rsid w:val="00F71AF1"/>
    <w:rsid w:val="00F71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0F5E3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E870F8"/>
    <w:pPr>
      <w:tabs>
        <w:tab w:val="center" w:pos="4252"/>
        <w:tab w:val="right" w:pos="8504"/>
      </w:tabs>
      <w:snapToGrid w:val="0"/>
    </w:pPr>
  </w:style>
  <w:style w:type="character" w:customStyle="1" w:styleId="a8">
    <w:name w:val="ヘッダー (文字)"/>
    <w:basedOn w:val="a0"/>
    <w:link w:val="a7"/>
    <w:uiPriority w:val="99"/>
    <w:locked/>
    <w:rsid w:val="00E870F8"/>
    <w:rPr>
      <w:rFonts w:ascii="ＭＳ 明朝" w:eastAsia="ＭＳ 明朝" w:cs="ＭＳ 明朝"/>
      <w:color w:val="000000"/>
      <w:kern w:val="0"/>
      <w:sz w:val="21"/>
      <w:szCs w:val="21"/>
    </w:rPr>
  </w:style>
  <w:style w:type="paragraph" w:styleId="a9">
    <w:name w:val="footer"/>
    <w:basedOn w:val="a"/>
    <w:link w:val="aa"/>
    <w:uiPriority w:val="99"/>
    <w:unhideWhenUsed/>
    <w:rsid w:val="00E870F8"/>
    <w:pPr>
      <w:tabs>
        <w:tab w:val="center" w:pos="4252"/>
        <w:tab w:val="right" w:pos="8504"/>
      </w:tabs>
      <w:snapToGrid w:val="0"/>
    </w:pPr>
  </w:style>
  <w:style w:type="character" w:customStyle="1" w:styleId="aa">
    <w:name w:val="フッター (文字)"/>
    <w:basedOn w:val="a0"/>
    <w:link w:val="a9"/>
    <w:uiPriority w:val="99"/>
    <w:locked/>
    <w:rsid w:val="00E870F8"/>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4D4CF5"/>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4D4CF5"/>
    <w:rPr>
      <w:rFonts w:asciiTheme="majorHAnsi" w:eastAsiaTheme="majorEastAsia" w:hAnsiTheme="majorHAnsi" w:cs="Times New Roman"/>
      <w:color w:val="000000"/>
      <w:kern w:val="0"/>
      <w:sz w:val="18"/>
      <w:szCs w:val="18"/>
    </w:rPr>
  </w:style>
  <w:style w:type="paragraph" w:styleId="ad">
    <w:name w:val="Revision"/>
    <w:hidden/>
    <w:uiPriority w:val="99"/>
    <w:semiHidden/>
    <w:rsid w:val="003E0901"/>
    <w:rPr>
      <w:rFonts w:ascii="ＭＳ 明朝" w:hAnsi="ＭＳ 明朝" w:cs="ＭＳ 明朝"/>
      <w:color w:val="000000"/>
      <w:kern w:val="0"/>
    </w:rPr>
  </w:style>
  <w:style w:type="character" w:styleId="ae">
    <w:name w:val="annotation reference"/>
    <w:basedOn w:val="a0"/>
    <w:uiPriority w:val="99"/>
    <w:rsid w:val="00F71AF2"/>
    <w:rPr>
      <w:sz w:val="18"/>
      <w:szCs w:val="18"/>
    </w:rPr>
  </w:style>
  <w:style w:type="paragraph" w:styleId="af">
    <w:name w:val="annotation text"/>
    <w:basedOn w:val="a"/>
    <w:link w:val="af0"/>
    <w:uiPriority w:val="99"/>
    <w:rsid w:val="00F71AF2"/>
  </w:style>
  <w:style w:type="character" w:customStyle="1" w:styleId="af0">
    <w:name w:val="コメント文字列 (文字)"/>
    <w:basedOn w:val="a0"/>
    <w:link w:val="af"/>
    <w:uiPriority w:val="99"/>
    <w:rsid w:val="00F71AF2"/>
    <w:rPr>
      <w:rFonts w:ascii="ＭＳ 明朝" w:hAnsi="ＭＳ 明朝" w:cs="ＭＳ 明朝"/>
      <w:color w:val="000000"/>
      <w:kern w:val="0"/>
    </w:rPr>
  </w:style>
  <w:style w:type="paragraph" w:styleId="af1">
    <w:name w:val="annotation subject"/>
    <w:basedOn w:val="af"/>
    <w:next w:val="af"/>
    <w:link w:val="af2"/>
    <w:uiPriority w:val="99"/>
    <w:semiHidden/>
    <w:unhideWhenUsed/>
    <w:rsid w:val="00F71AF2"/>
    <w:rPr>
      <w:b/>
      <w:bCs/>
    </w:rPr>
  </w:style>
  <w:style w:type="character" w:customStyle="1" w:styleId="af2">
    <w:name w:val="コメント内容 (文字)"/>
    <w:basedOn w:val="af0"/>
    <w:link w:val="af1"/>
    <w:uiPriority w:val="99"/>
    <w:semiHidden/>
    <w:rsid w:val="00F71AF2"/>
    <w:rPr>
      <w:rFonts w:ascii="ＭＳ 明朝" w:hAnsi="ＭＳ 明朝" w:cs="ＭＳ 明朝"/>
      <w:b/>
      <w:bCs/>
      <w:color w:val="000000"/>
      <w:kern w:val="0"/>
    </w:rPr>
  </w:style>
  <w:style w:type="character" w:styleId="af3">
    <w:name w:val="Unresolved Mention"/>
    <w:basedOn w:val="a0"/>
    <w:uiPriority w:val="99"/>
    <w:unhideWhenUsed/>
    <w:rsid w:val="00923512"/>
    <w:rPr>
      <w:color w:val="605E5C"/>
      <w:shd w:val="clear" w:color="auto" w:fill="E1DFDD"/>
    </w:rPr>
  </w:style>
  <w:style w:type="character" w:styleId="af4">
    <w:name w:val="Mention"/>
    <w:basedOn w:val="a0"/>
    <w:uiPriority w:val="99"/>
    <w:unhideWhenUsed/>
    <w:rsid w:val="0092351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TaxCatchAll xmlns="a78c9be3-945d-4db3-9633-9e8e8407684a" xsi:nil="true"/>
  </documentManagement>
</p:properties>
</file>

<file path=customXml/itemProps1.xml><?xml version="1.0" encoding="utf-8"?>
<ds:datastoreItem xmlns:ds="http://schemas.openxmlformats.org/officeDocument/2006/customXml" ds:itemID="{79BB8DF4-378E-43FE-A058-456D3DFCF26F}">
  <ds:schemaRefs>
    <ds:schemaRef ds:uri="http://schemas.openxmlformats.org/officeDocument/2006/bibliography"/>
  </ds:schemaRefs>
</ds:datastoreItem>
</file>

<file path=customXml/itemProps2.xml><?xml version="1.0" encoding="utf-8"?>
<ds:datastoreItem xmlns:ds="http://schemas.openxmlformats.org/officeDocument/2006/customXml" ds:itemID="{15D3F0B3-A1D4-410B-84B4-45DFEE2C1DAE}"/>
</file>

<file path=customXml/itemProps3.xml><?xml version="1.0" encoding="utf-8"?>
<ds:datastoreItem xmlns:ds="http://schemas.openxmlformats.org/officeDocument/2006/customXml" ds:itemID="{F2D7077F-BCB8-4CE1-9570-933324A10C20}"/>
</file>

<file path=customXml/itemProps4.xml><?xml version="1.0" encoding="utf-8"?>
<ds:datastoreItem xmlns:ds="http://schemas.openxmlformats.org/officeDocument/2006/customXml" ds:itemID="{F7DB8EF4-5F52-44BC-B168-445DC23DB6C0}"/>
</file>

<file path=docProps/app.xml><?xml version="1.0" encoding="utf-8"?>
<Properties xmlns="http://schemas.openxmlformats.org/officeDocument/2006/extended-properties" xmlns:vt="http://schemas.openxmlformats.org/officeDocument/2006/docPropsVTypes">
  <Template>Normal.dotm</Template>
  <Pages>2</Pages>
  <Words>253</Words>
  <Characters>1443</Characters>
  <DocSecurity>0</DocSecurity>
  <Lines>12</Lines>
  <Paragraphs>3</Paragraphs>
  <ScaleCrop>false</ScaleCrop>
  <LinksUpToDate>false</LinksUpToDate>
  <CharactersWithSpaces>1693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