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E5CD" w14:textId="77777777" w:rsidR="00353A9F" w:rsidRPr="00F04B18" w:rsidRDefault="00611D21" w:rsidP="00353A9F">
      <w:pPr>
        <w:rPr>
          <w:rFonts w:ascii="ＭＳ ゴシック" w:eastAsia="ＭＳ ゴシック" w:hAnsi="ＭＳ ゴシック" w:hint="eastAsia"/>
        </w:rPr>
      </w:pPr>
      <w:r w:rsidRPr="00F04B18">
        <w:rPr>
          <w:rFonts w:ascii="ＭＳ ゴシック" w:eastAsia="ＭＳ ゴシック" w:hAnsi="ＭＳ ゴシック" w:hint="eastAsia"/>
        </w:rPr>
        <w:t>様式</w:t>
      </w:r>
      <w:r w:rsidR="00AA69BE" w:rsidRPr="00F04B18">
        <w:rPr>
          <w:rFonts w:ascii="ＭＳ ゴシック" w:eastAsia="ＭＳ ゴシック" w:hAnsi="ＭＳ ゴシック" w:hint="eastAsia"/>
        </w:rPr>
        <w:t>40の３</w:t>
      </w:r>
    </w:p>
    <w:p w14:paraId="1DF0E9FA" w14:textId="77777777" w:rsidR="00353A9F" w:rsidRPr="00F04B18" w:rsidRDefault="00735285" w:rsidP="00353A9F">
      <w:pPr>
        <w:jc w:val="center"/>
        <w:rPr>
          <w:rFonts w:ascii="ＭＳ ゴシック" w:eastAsia="ＭＳ ゴシック" w:hAnsi="ＭＳ ゴシック" w:hint="eastAsia"/>
          <w:sz w:val="28"/>
          <w:szCs w:val="28"/>
        </w:rPr>
      </w:pPr>
      <w:r w:rsidRPr="00F04B18">
        <w:rPr>
          <w:rFonts w:ascii="ＭＳ ゴシック" w:eastAsia="ＭＳ ゴシック" w:hAnsi="ＭＳ ゴシック" w:hint="eastAsia"/>
          <w:sz w:val="28"/>
          <w:szCs w:val="28"/>
        </w:rPr>
        <w:t>後発医薬品使用体制加算の</w:t>
      </w:r>
      <w:r w:rsidR="009725B3" w:rsidRPr="00F04B18">
        <w:rPr>
          <w:rFonts w:ascii="ＭＳ ゴシック" w:eastAsia="ＭＳ ゴシック" w:hAnsi="ＭＳ ゴシック" w:hint="eastAsia"/>
          <w:sz w:val="28"/>
          <w:szCs w:val="28"/>
        </w:rPr>
        <w:t>施設基準に係る届出書添付書類</w:t>
      </w:r>
    </w:p>
    <w:p w14:paraId="3E4CE314" w14:textId="77777777" w:rsidR="00203384" w:rsidRPr="00F04B18" w:rsidRDefault="00203384" w:rsidP="00353A9F">
      <w:pPr>
        <w:jc w:val="center"/>
        <w:rPr>
          <w:rFonts w:ascii="ＭＳ ゴシック" w:eastAsia="ＭＳ ゴシック" w:hAnsi="ＭＳ ゴシック" w:hint="eastAsia"/>
          <w:sz w:val="24"/>
        </w:rPr>
      </w:pPr>
    </w:p>
    <w:p w14:paraId="26B04624" w14:textId="77777777" w:rsidR="00743AE9" w:rsidRPr="00F04B18" w:rsidRDefault="00203384" w:rsidP="00743AE9">
      <w:pPr>
        <w:kinsoku w:val="0"/>
        <w:overflowPunct w:val="0"/>
        <w:autoSpaceDE w:val="0"/>
        <w:autoSpaceDN w:val="0"/>
        <w:spacing w:line="300" w:lineRule="atLeast"/>
        <w:rPr>
          <w:rFonts w:ascii="ＭＳ ゴシック" w:eastAsia="ＭＳ ゴシック" w:hAnsi="ＭＳ ゴシック" w:hint="eastAsia"/>
          <w:sz w:val="24"/>
        </w:rPr>
      </w:pPr>
      <w:r w:rsidRPr="00F04B18">
        <w:rPr>
          <w:rFonts w:ascii="ＭＳ ゴシック" w:eastAsia="ＭＳ ゴシック" w:hAnsi="ＭＳ ゴシック" w:hint="eastAsia"/>
          <w:sz w:val="24"/>
        </w:rPr>
        <w:t>１．</w:t>
      </w:r>
      <w:r w:rsidR="00743AE9" w:rsidRPr="00F04B18">
        <w:rPr>
          <w:rFonts w:eastAsia="ＭＳ ゴシック" w:hAnsi="Times New Roman" w:cs="ＭＳ ゴシック" w:hint="eastAsia"/>
          <w:spacing w:val="8"/>
        </w:rPr>
        <w:t>届出に係る後発医薬品使用体制加算の区分（いずれかに○を付す）</w:t>
      </w:r>
    </w:p>
    <w:tbl>
      <w:tblPr>
        <w:tblW w:w="87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743AE9" w:rsidRPr="00F04B18" w14:paraId="507A3DD9" w14:textId="77777777" w:rsidTr="00F201BF">
        <w:tblPrEx>
          <w:tblCellMar>
            <w:top w:w="0" w:type="dxa"/>
            <w:bottom w:w="0" w:type="dxa"/>
          </w:tblCellMar>
        </w:tblPrEx>
        <w:tc>
          <w:tcPr>
            <w:tcW w:w="8788" w:type="dxa"/>
            <w:tcBorders>
              <w:top w:val="single" w:sz="4" w:space="0" w:color="000000"/>
              <w:left w:val="single" w:sz="4" w:space="0" w:color="000000"/>
              <w:bottom w:val="single" w:sz="4" w:space="0" w:color="000000"/>
              <w:right w:val="single" w:sz="4" w:space="0" w:color="000000"/>
            </w:tcBorders>
          </w:tcPr>
          <w:p w14:paraId="537F9EAE" w14:textId="77777777" w:rsidR="00EC0CAB" w:rsidRPr="00F04B18" w:rsidRDefault="00743AE9" w:rsidP="00C51A5F">
            <w:pPr>
              <w:kinsoku w:val="0"/>
              <w:overflowPunct w:val="0"/>
              <w:autoSpaceDE w:val="0"/>
              <w:autoSpaceDN w:val="0"/>
              <w:spacing w:line="300" w:lineRule="atLeast"/>
              <w:rPr>
                <w:rFonts w:ascii="ＭＳ ゴシック" w:eastAsia="ＭＳ ゴシック" w:hAnsi="ＭＳ ゴシック" w:cs="ＭＳ ゴシック"/>
                <w:spacing w:val="8"/>
              </w:rPr>
            </w:pPr>
            <w:r w:rsidRPr="00F04B18">
              <w:rPr>
                <w:rFonts w:ascii="ＭＳ ゴシック" w:eastAsia="ＭＳ ゴシック" w:hAnsi="ＭＳ ゴシック" w:cs="ＭＳ ゴシック" w:hint="eastAsia"/>
                <w:spacing w:val="8"/>
              </w:rPr>
              <w:t xml:space="preserve">　（　）　後発医薬品使用体制加算１</w:t>
            </w:r>
          </w:p>
          <w:p w14:paraId="61F75D9D" w14:textId="77777777" w:rsidR="00743AE9" w:rsidRPr="00F04B18" w:rsidRDefault="00743AE9" w:rsidP="00EC0CAB">
            <w:pPr>
              <w:kinsoku w:val="0"/>
              <w:overflowPunct w:val="0"/>
              <w:autoSpaceDE w:val="0"/>
              <w:autoSpaceDN w:val="0"/>
              <w:spacing w:line="300" w:lineRule="atLeast"/>
              <w:jc w:val="right"/>
              <w:rPr>
                <w:rFonts w:ascii="ＭＳ ゴシック" w:eastAsia="ＭＳ ゴシック" w:hAnsi="ＭＳ ゴシック" w:cs="ＭＳ ゴシック"/>
                <w:spacing w:val="8"/>
              </w:rPr>
            </w:pPr>
            <w:r w:rsidRPr="00F04B18">
              <w:rPr>
                <w:rFonts w:ascii="ＭＳ ゴシック" w:eastAsia="ＭＳ ゴシック" w:hAnsi="ＭＳ ゴシック" w:cs="ＭＳ ゴシック" w:hint="eastAsia"/>
                <w:spacing w:val="8"/>
                <w:sz w:val="18"/>
              </w:rPr>
              <w:t>（</w:t>
            </w:r>
            <w:r w:rsidR="00EC0CAB" w:rsidRPr="00F04B18">
              <w:rPr>
                <w:rFonts w:ascii="ＭＳ ゴシック" w:eastAsia="ＭＳ ゴシック" w:hAnsi="ＭＳ ゴシック" w:cs="ＭＳ ゴシック" w:hint="eastAsia"/>
                <w:spacing w:val="8"/>
                <w:sz w:val="18"/>
              </w:rPr>
              <w:t>カットオフ値</w:t>
            </w:r>
            <w:r w:rsidR="00CC7E28" w:rsidRPr="00F04B18">
              <w:rPr>
                <w:rFonts w:ascii="ＭＳ ゴシック" w:eastAsia="ＭＳ ゴシック" w:hAnsi="ＭＳ ゴシック" w:cs="ＭＳ ゴシック" w:hint="eastAsia"/>
                <w:spacing w:val="8"/>
                <w:sz w:val="18"/>
              </w:rPr>
              <w:t>（「３．」の④）</w:t>
            </w:r>
            <w:r w:rsidR="00EC0CAB" w:rsidRPr="00F04B18">
              <w:rPr>
                <w:rFonts w:ascii="ＭＳ ゴシック" w:eastAsia="ＭＳ ゴシック" w:hAnsi="ＭＳ ゴシック" w:cs="ＭＳ ゴシック" w:hint="eastAsia"/>
                <w:spacing w:val="8"/>
                <w:sz w:val="18"/>
              </w:rPr>
              <w:t>50％以上かつ後発医薬品の割合</w:t>
            </w:r>
            <w:r w:rsidR="00CC7E28" w:rsidRPr="00F04B18">
              <w:rPr>
                <w:rFonts w:ascii="ＭＳ ゴシック" w:eastAsia="ＭＳ ゴシック" w:hAnsi="ＭＳ ゴシック" w:cs="ＭＳ ゴシック" w:hint="eastAsia"/>
                <w:spacing w:val="8"/>
                <w:sz w:val="18"/>
              </w:rPr>
              <w:t>（「３．」の⑤）</w:t>
            </w:r>
            <w:r w:rsidR="005B5679" w:rsidRPr="00F04B18">
              <w:rPr>
                <w:rFonts w:ascii="ＭＳ ゴシック" w:eastAsia="ＭＳ ゴシック" w:hAnsi="ＭＳ ゴシック" w:cs="ＭＳ ゴシック" w:hint="eastAsia"/>
                <w:spacing w:val="24"/>
                <w:sz w:val="18"/>
              </w:rPr>
              <w:t>90</w:t>
            </w:r>
            <w:r w:rsidRPr="00F04B18">
              <w:rPr>
                <w:rFonts w:ascii="ＭＳ ゴシック" w:eastAsia="ＭＳ ゴシック" w:hAnsi="ＭＳ ゴシック" w:cs="ＭＳ ゴシック" w:hint="eastAsia"/>
                <w:spacing w:val="8"/>
                <w:sz w:val="18"/>
              </w:rPr>
              <w:t>％以上）</w:t>
            </w:r>
          </w:p>
          <w:p w14:paraId="69CF3928" w14:textId="77777777" w:rsidR="00743AE9" w:rsidRPr="00F04B18" w:rsidRDefault="00743AE9" w:rsidP="00C51A5F">
            <w:pPr>
              <w:kinsoku w:val="0"/>
              <w:overflowPunct w:val="0"/>
              <w:autoSpaceDE w:val="0"/>
              <w:autoSpaceDN w:val="0"/>
              <w:spacing w:line="300" w:lineRule="atLeast"/>
              <w:rPr>
                <w:rFonts w:ascii="ＭＳ ゴシック" w:eastAsia="ＭＳ ゴシック" w:hAnsi="ＭＳ ゴシック" w:cs="ＭＳ ゴシック"/>
                <w:spacing w:val="8"/>
              </w:rPr>
            </w:pPr>
            <w:r w:rsidRPr="00F04B18">
              <w:rPr>
                <w:rFonts w:ascii="ＭＳ ゴシック" w:eastAsia="ＭＳ ゴシック" w:hAnsi="ＭＳ ゴシック" w:cs="ＭＳ ゴシック" w:hint="eastAsia"/>
                <w:spacing w:val="8"/>
              </w:rPr>
              <w:t xml:space="preserve">　（　）　後発医薬品使用体制加算２</w:t>
            </w:r>
          </w:p>
          <w:p w14:paraId="4DD0ADAA" w14:textId="77777777" w:rsidR="00EC0CAB" w:rsidRPr="00F04B18" w:rsidRDefault="00EC0CAB" w:rsidP="00EC0CAB">
            <w:pPr>
              <w:kinsoku w:val="0"/>
              <w:overflowPunct w:val="0"/>
              <w:autoSpaceDE w:val="0"/>
              <w:autoSpaceDN w:val="0"/>
              <w:spacing w:line="300" w:lineRule="atLeast"/>
              <w:jc w:val="right"/>
              <w:rPr>
                <w:rFonts w:ascii="ＭＳ ゴシック" w:eastAsia="ＭＳ ゴシック" w:hAnsi="ＭＳ ゴシック" w:cs="ＭＳ ゴシック" w:hint="eastAsia"/>
                <w:spacing w:val="8"/>
                <w:sz w:val="18"/>
                <w:szCs w:val="18"/>
              </w:rPr>
            </w:pPr>
            <w:r w:rsidRPr="00F04B18">
              <w:rPr>
                <w:rFonts w:ascii="ＭＳ ゴシック" w:eastAsia="ＭＳ ゴシック" w:hAnsi="ＭＳ ゴシック" w:cs="ＭＳ ゴシック" w:hint="eastAsia"/>
                <w:spacing w:val="8"/>
                <w:sz w:val="18"/>
                <w:szCs w:val="18"/>
              </w:rPr>
              <w:t>（カットオフ値</w:t>
            </w:r>
            <w:r w:rsidR="00CC7E28" w:rsidRPr="00F04B18">
              <w:rPr>
                <w:rFonts w:ascii="ＭＳ ゴシック" w:eastAsia="ＭＳ ゴシック" w:hAnsi="ＭＳ ゴシック" w:cs="ＭＳ ゴシック" w:hint="eastAsia"/>
                <w:spacing w:val="8"/>
                <w:sz w:val="18"/>
                <w:szCs w:val="18"/>
              </w:rPr>
              <w:t>（「３．」の④）</w:t>
            </w:r>
            <w:r w:rsidRPr="00F04B18">
              <w:rPr>
                <w:rFonts w:ascii="ＭＳ ゴシック" w:eastAsia="ＭＳ ゴシック" w:hAnsi="ＭＳ ゴシック" w:cs="ＭＳ ゴシック" w:hint="eastAsia"/>
                <w:spacing w:val="8"/>
                <w:sz w:val="18"/>
                <w:szCs w:val="18"/>
              </w:rPr>
              <w:t>50％以上かつ後発医薬品の割合</w:t>
            </w:r>
            <w:r w:rsidR="00CC7E28" w:rsidRPr="00F04B18">
              <w:rPr>
                <w:rFonts w:ascii="ＭＳ ゴシック" w:eastAsia="ＭＳ ゴシック" w:hAnsi="ＭＳ ゴシック" w:cs="ＭＳ ゴシック" w:hint="eastAsia"/>
                <w:spacing w:val="8"/>
                <w:sz w:val="18"/>
                <w:szCs w:val="18"/>
              </w:rPr>
              <w:t>（「３．」の⑤）</w:t>
            </w:r>
            <w:r w:rsidR="006B49E8" w:rsidRPr="00F04B18">
              <w:rPr>
                <w:rFonts w:ascii="ＭＳ ゴシック" w:eastAsia="ＭＳ ゴシック" w:hAnsi="ＭＳ ゴシック" w:cs="ＭＳ ゴシック"/>
                <w:spacing w:val="24"/>
                <w:sz w:val="18"/>
                <w:szCs w:val="18"/>
              </w:rPr>
              <w:t>8</w:t>
            </w:r>
            <w:r w:rsidR="005B5679" w:rsidRPr="00F04B18">
              <w:rPr>
                <w:rFonts w:ascii="ＭＳ ゴシック" w:eastAsia="ＭＳ ゴシック" w:hAnsi="ＭＳ ゴシック" w:cs="ＭＳ ゴシック" w:hint="eastAsia"/>
                <w:spacing w:val="24"/>
                <w:sz w:val="18"/>
                <w:szCs w:val="18"/>
              </w:rPr>
              <w:t>5</w:t>
            </w:r>
            <w:r w:rsidRPr="00F04B18">
              <w:rPr>
                <w:rFonts w:ascii="ＭＳ ゴシック" w:eastAsia="ＭＳ ゴシック" w:hAnsi="ＭＳ ゴシック" w:cs="ＭＳ ゴシック" w:hint="eastAsia"/>
                <w:spacing w:val="8"/>
                <w:sz w:val="18"/>
                <w:szCs w:val="18"/>
              </w:rPr>
              <w:t>％以上</w:t>
            </w:r>
            <w:r w:rsidR="005B5679" w:rsidRPr="00F04B18">
              <w:rPr>
                <w:rFonts w:ascii="ＭＳ ゴシック" w:eastAsia="ＭＳ ゴシック" w:hAnsi="ＭＳ ゴシック" w:cs="ＭＳ ゴシック" w:hint="eastAsia"/>
                <w:spacing w:val="8"/>
                <w:sz w:val="18"/>
                <w:szCs w:val="18"/>
              </w:rPr>
              <w:t>90</w:t>
            </w:r>
            <w:r w:rsidRPr="00F04B18">
              <w:rPr>
                <w:rFonts w:ascii="ＭＳ ゴシック" w:eastAsia="ＭＳ ゴシック" w:hAnsi="ＭＳ ゴシック" w:cs="ＭＳ ゴシック" w:hint="eastAsia"/>
                <w:spacing w:val="8"/>
                <w:sz w:val="18"/>
                <w:szCs w:val="18"/>
              </w:rPr>
              <w:t>％未満）</w:t>
            </w:r>
          </w:p>
          <w:p w14:paraId="59A32F71" w14:textId="77777777" w:rsidR="003E7991" w:rsidRPr="00F04B18" w:rsidRDefault="003E7991" w:rsidP="003E7991">
            <w:pPr>
              <w:kinsoku w:val="0"/>
              <w:overflowPunct w:val="0"/>
              <w:autoSpaceDE w:val="0"/>
              <w:autoSpaceDN w:val="0"/>
              <w:spacing w:line="300" w:lineRule="atLeast"/>
              <w:rPr>
                <w:rFonts w:ascii="ＭＳ ゴシック" w:eastAsia="ＭＳ ゴシック" w:hAnsi="ＭＳ ゴシック" w:cs="ＭＳ ゴシック"/>
                <w:spacing w:val="8"/>
              </w:rPr>
            </w:pPr>
            <w:r w:rsidRPr="00F04B18">
              <w:rPr>
                <w:rFonts w:ascii="ＭＳ ゴシック" w:eastAsia="ＭＳ ゴシック" w:hAnsi="ＭＳ ゴシック" w:cs="ＭＳ ゴシック"/>
                <w:spacing w:val="8"/>
              </w:rPr>
              <w:t xml:space="preserve">　（　）　後発医薬品使用体制加算３</w:t>
            </w:r>
          </w:p>
          <w:p w14:paraId="645FF656" w14:textId="77777777" w:rsidR="006B49E8" w:rsidRPr="00F04B18" w:rsidRDefault="00CC7E28" w:rsidP="00D25B8D">
            <w:pPr>
              <w:kinsoku w:val="0"/>
              <w:overflowPunct w:val="0"/>
              <w:autoSpaceDE w:val="0"/>
              <w:autoSpaceDN w:val="0"/>
              <w:spacing w:line="300" w:lineRule="atLeast"/>
              <w:jc w:val="right"/>
              <w:rPr>
                <w:rFonts w:ascii="ＭＳ ゴシック" w:eastAsia="ＭＳ ゴシック" w:hAnsi="ＭＳ ゴシック" w:cs="ＭＳ ゴシック" w:hint="eastAsia"/>
                <w:spacing w:val="8"/>
                <w:sz w:val="18"/>
                <w:szCs w:val="18"/>
              </w:rPr>
            </w:pPr>
            <w:r w:rsidRPr="00F04B18">
              <w:rPr>
                <w:rFonts w:ascii="ＭＳ ゴシック" w:eastAsia="ＭＳ ゴシック" w:hAnsi="ＭＳ ゴシック" w:cs="ＭＳ ゴシック" w:hint="eastAsia"/>
                <w:spacing w:val="8"/>
                <w:sz w:val="18"/>
                <w:szCs w:val="18"/>
              </w:rPr>
              <w:t>(</w:t>
            </w:r>
            <w:r w:rsidR="00EC0CAB" w:rsidRPr="00F04B18">
              <w:rPr>
                <w:rFonts w:ascii="ＭＳ ゴシック" w:eastAsia="ＭＳ ゴシック" w:hAnsi="ＭＳ ゴシック" w:cs="ＭＳ ゴシック" w:hint="eastAsia"/>
                <w:spacing w:val="8"/>
                <w:sz w:val="18"/>
                <w:szCs w:val="18"/>
              </w:rPr>
              <w:t>カットオフ値</w:t>
            </w:r>
            <w:r w:rsidRPr="00F04B18">
              <w:rPr>
                <w:rFonts w:ascii="ＭＳ ゴシック" w:eastAsia="ＭＳ ゴシック" w:hAnsi="ＭＳ ゴシック" w:cs="ＭＳ ゴシック" w:hint="eastAsia"/>
                <w:spacing w:val="8"/>
                <w:sz w:val="18"/>
                <w:szCs w:val="18"/>
              </w:rPr>
              <w:t>（「３．」の④）</w:t>
            </w:r>
            <w:r w:rsidR="00EC0CAB" w:rsidRPr="00F04B18">
              <w:rPr>
                <w:rFonts w:ascii="ＭＳ ゴシック" w:eastAsia="ＭＳ ゴシック" w:hAnsi="ＭＳ ゴシック" w:cs="ＭＳ ゴシック" w:hint="eastAsia"/>
                <w:spacing w:val="8"/>
                <w:sz w:val="18"/>
                <w:szCs w:val="18"/>
              </w:rPr>
              <w:t>50％以上かつ後発医薬品の割合</w:t>
            </w:r>
            <w:r w:rsidRPr="00F04B18">
              <w:rPr>
                <w:rFonts w:ascii="ＭＳ ゴシック" w:eastAsia="ＭＳ ゴシック" w:hAnsi="ＭＳ ゴシック" w:cs="ＭＳ ゴシック" w:hint="eastAsia"/>
                <w:spacing w:val="8"/>
                <w:sz w:val="18"/>
                <w:szCs w:val="18"/>
              </w:rPr>
              <w:t>（「３．」の⑤）</w:t>
            </w:r>
            <w:r w:rsidR="006B49E8" w:rsidRPr="00F04B18">
              <w:rPr>
                <w:rFonts w:ascii="ＭＳ ゴシック" w:eastAsia="ＭＳ ゴシック" w:hAnsi="ＭＳ ゴシック" w:cs="ＭＳ ゴシック"/>
                <w:spacing w:val="24"/>
                <w:sz w:val="18"/>
                <w:szCs w:val="18"/>
              </w:rPr>
              <w:t>7</w:t>
            </w:r>
            <w:r w:rsidR="005B5679" w:rsidRPr="00F04B18">
              <w:rPr>
                <w:rFonts w:ascii="ＭＳ ゴシック" w:eastAsia="ＭＳ ゴシック" w:hAnsi="ＭＳ ゴシック" w:cs="ＭＳ ゴシック" w:hint="eastAsia"/>
                <w:spacing w:val="24"/>
                <w:sz w:val="18"/>
                <w:szCs w:val="18"/>
              </w:rPr>
              <w:t>5</w:t>
            </w:r>
            <w:r w:rsidR="00EC0CAB" w:rsidRPr="00F04B18">
              <w:rPr>
                <w:rFonts w:ascii="ＭＳ ゴシック" w:eastAsia="ＭＳ ゴシック" w:hAnsi="ＭＳ ゴシック" w:cs="ＭＳ ゴシック" w:hint="eastAsia"/>
                <w:spacing w:val="8"/>
                <w:sz w:val="18"/>
                <w:szCs w:val="18"/>
              </w:rPr>
              <w:t>％以上</w:t>
            </w:r>
            <w:r w:rsidR="006B49E8" w:rsidRPr="00F04B18">
              <w:rPr>
                <w:rFonts w:ascii="ＭＳ ゴシック" w:eastAsia="ＭＳ ゴシック" w:hAnsi="ＭＳ ゴシック" w:cs="ＭＳ ゴシック"/>
                <w:spacing w:val="8"/>
                <w:sz w:val="18"/>
                <w:szCs w:val="18"/>
              </w:rPr>
              <w:t>8</w:t>
            </w:r>
            <w:r w:rsidR="005B5679" w:rsidRPr="00F04B18">
              <w:rPr>
                <w:rFonts w:ascii="ＭＳ ゴシック" w:eastAsia="ＭＳ ゴシック" w:hAnsi="ＭＳ ゴシック" w:cs="ＭＳ ゴシック" w:hint="eastAsia"/>
                <w:spacing w:val="8"/>
                <w:sz w:val="18"/>
                <w:szCs w:val="18"/>
              </w:rPr>
              <w:t>5</w:t>
            </w:r>
            <w:r w:rsidR="00EC0CAB" w:rsidRPr="00F04B18">
              <w:rPr>
                <w:rFonts w:ascii="ＭＳ ゴシック" w:eastAsia="ＭＳ ゴシック" w:hAnsi="ＭＳ ゴシック" w:cs="ＭＳ ゴシック" w:hint="eastAsia"/>
                <w:spacing w:val="8"/>
                <w:sz w:val="18"/>
                <w:szCs w:val="18"/>
              </w:rPr>
              <w:t>％未満</w:t>
            </w:r>
            <w:r w:rsidRPr="00F04B18">
              <w:rPr>
                <w:rFonts w:ascii="ＭＳ ゴシック" w:eastAsia="ＭＳ ゴシック" w:hAnsi="ＭＳ ゴシック" w:cs="ＭＳ ゴシック" w:hint="eastAsia"/>
                <w:spacing w:val="8"/>
                <w:sz w:val="18"/>
                <w:szCs w:val="18"/>
              </w:rPr>
              <w:t>)</w:t>
            </w:r>
            <w:r w:rsidR="00D25B8D" w:rsidRPr="00F04B18" w:rsidDel="00D25B8D">
              <w:rPr>
                <w:rFonts w:ascii="ＭＳ ゴシック" w:eastAsia="ＭＳ ゴシック" w:hAnsi="ＭＳ ゴシック" w:cs="ＭＳ ゴシック"/>
                <w:spacing w:val="8"/>
              </w:rPr>
              <w:t xml:space="preserve"> </w:t>
            </w:r>
          </w:p>
        </w:tc>
      </w:tr>
    </w:tbl>
    <w:p w14:paraId="7CA38A4A" w14:textId="77777777" w:rsidR="00743AE9" w:rsidRPr="00F04B18" w:rsidRDefault="00743AE9" w:rsidP="00203384">
      <w:pPr>
        <w:rPr>
          <w:rFonts w:ascii="ＭＳ ゴシック" w:eastAsia="ＭＳ ゴシック" w:hAnsi="ＭＳ ゴシック" w:hint="eastAsia"/>
          <w:sz w:val="28"/>
          <w:szCs w:val="28"/>
        </w:rPr>
      </w:pPr>
    </w:p>
    <w:p w14:paraId="28FD3EA2" w14:textId="77777777" w:rsidR="00203384" w:rsidRPr="00F04B18" w:rsidRDefault="00743AE9" w:rsidP="00203384">
      <w:pPr>
        <w:rPr>
          <w:rFonts w:ascii="ＭＳ ゴシック" w:eastAsia="ＭＳ ゴシック" w:hAnsi="ＭＳ ゴシック" w:hint="eastAsia"/>
          <w:sz w:val="24"/>
        </w:rPr>
      </w:pPr>
      <w:r w:rsidRPr="00F04B18">
        <w:rPr>
          <w:rFonts w:ascii="ＭＳ ゴシック" w:eastAsia="ＭＳ ゴシック" w:hAnsi="ＭＳ ゴシック" w:hint="eastAsia"/>
          <w:sz w:val="24"/>
        </w:rPr>
        <w:t>２．</w:t>
      </w:r>
      <w:r w:rsidR="001B7107" w:rsidRPr="00F04B18">
        <w:rPr>
          <w:rFonts w:ascii="ＭＳ ゴシック" w:eastAsia="ＭＳ ゴシック" w:hAnsi="ＭＳ ゴシック" w:hint="eastAsia"/>
          <w:sz w:val="24"/>
        </w:rPr>
        <w:t>後発医薬品の使用を促進するための体制</w:t>
      </w:r>
      <w:r w:rsidR="005771E5" w:rsidRPr="00F04B18">
        <w:rPr>
          <w:rFonts w:ascii="ＭＳ ゴシック" w:eastAsia="ＭＳ ゴシック" w:hAnsi="ＭＳ ゴシック" w:hint="eastAsia"/>
          <w:sz w:val="24"/>
        </w:rPr>
        <w:t>の整備</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7"/>
      </w:tblGrid>
      <w:tr w:rsidR="001B7107" w:rsidRPr="00F04B18" w14:paraId="6F3021EC" w14:textId="77777777" w:rsidTr="00743AE9">
        <w:trPr>
          <w:trHeight w:val="1455"/>
        </w:trPr>
        <w:tc>
          <w:tcPr>
            <w:tcW w:w="2409" w:type="dxa"/>
            <w:vAlign w:val="center"/>
          </w:tcPr>
          <w:p w14:paraId="1658892C" w14:textId="77777777" w:rsidR="005771E5" w:rsidRPr="00F04B18" w:rsidRDefault="001B7107" w:rsidP="0063101A">
            <w:pPr>
              <w:jc w:val="left"/>
              <w:rPr>
                <w:rFonts w:ascii="ＭＳ ゴシック" w:eastAsia="ＭＳ ゴシック" w:hAnsi="ＭＳ ゴシック" w:hint="eastAsia"/>
                <w:sz w:val="24"/>
              </w:rPr>
            </w:pPr>
            <w:r w:rsidRPr="00F04B18">
              <w:rPr>
                <w:rFonts w:ascii="ＭＳ ゴシック" w:eastAsia="ＭＳ ゴシック" w:hAnsi="ＭＳ ゴシック" w:hint="eastAsia"/>
                <w:sz w:val="24"/>
              </w:rPr>
              <w:t>後発医薬品の品質、安全性、安定供給体制等の情報を入手・評価する手順</w:t>
            </w:r>
          </w:p>
        </w:tc>
        <w:tc>
          <w:tcPr>
            <w:tcW w:w="6237" w:type="dxa"/>
            <w:vAlign w:val="bottom"/>
          </w:tcPr>
          <w:p w14:paraId="5D9318ED" w14:textId="77777777" w:rsidR="001B7107" w:rsidRPr="00F04B18" w:rsidRDefault="001B7107" w:rsidP="0063101A">
            <w:pPr>
              <w:jc w:val="right"/>
              <w:rPr>
                <w:rFonts w:ascii="ＭＳ ゴシック" w:eastAsia="ＭＳ ゴシック" w:hAnsi="ＭＳ ゴシック" w:hint="eastAsia"/>
                <w:sz w:val="24"/>
              </w:rPr>
            </w:pPr>
          </w:p>
        </w:tc>
      </w:tr>
    </w:tbl>
    <w:p w14:paraId="2492552B" w14:textId="77777777" w:rsidR="00203384" w:rsidRPr="00F04B18" w:rsidRDefault="00203384" w:rsidP="00353A9F">
      <w:pPr>
        <w:jc w:val="center"/>
        <w:rPr>
          <w:rFonts w:ascii="ＭＳ ゴシック" w:eastAsia="ＭＳ ゴシック" w:hAnsi="ＭＳ ゴシック" w:hint="eastAsia"/>
          <w:sz w:val="28"/>
          <w:szCs w:val="28"/>
        </w:rPr>
      </w:pPr>
    </w:p>
    <w:p w14:paraId="1CDA24F8" w14:textId="77777777" w:rsidR="00203384" w:rsidRPr="00F04B18" w:rsidRDefault="00743AE9" w:rsidP="00203384">
      <w:pPr>
        <w:rPr>
          <w:rFonts w:ascii="ＭＳ ゴシック" w:eastAsia="ＭＳ ゴシック" w:hAnsi="ＭＳ ゴシック" w:hint="eastAsia"/>
          <w:sz w:val="24"/>
        </w:rPr>
      </w:pPr>
      <w:r w:rsidRPr="00F04B18">
        <w:rPr>
          <w:rFonts w:ascii="ＭＳ ゴシック" w:eastAsia="ＭＳ ゴシック" w:hAnsi="ＭＳ ゴシック" w:hint="eastAsia"/>
          <w:sz w:val="24"/>
        </w:rPr>
        <w:t>３</w:t>
      </w:r>
      <w:r w:rsidR="00B24CAC" w:rsidRPr="00F04B18">
        <w:rPr>
          <w:rFonts w:ascii="ＭＳ ゴシック" w:eastAsia="ＭＳ ゴシック" w:hAnsi="ＭＳ ゴシック" w:hint="eastAsia"/>
          <w:sz w:val="24"/>
        </w:rPr>
        <w:t>．医薬品の使用</w:t>
      </w:r>
      <w:r w:rsidR="00203384" w:rsidRPr="00F04B18">
        <w:rPr>
          <w:rFonts w:ascii="ＭＳ ゴシック" w:eastAsia="ＭＳ ゴシック" w:hAnsi="ＭＳ ゴシック" w:hint="eastAsia"/>
          <w:sz w:val="24"/>
        </w:rPr>
        <w:t>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1670"/>
      </w:tblGrid>
      <w:tr w:rsidR="008F2923" w:rsidRPr="00F04B18" w14:paraId="767D3674" w14:textId="77777777" w:rsidTr="00827105">
        <w:trPr>
          <w:trHeight w:val="365"/>
        </w:trPr>
        <w:tc>
          <w:tcPr>
            <w:tcW w:w="8646" w:type="dxa"/>
            <w:gridSpan w:val="2"/>
            <w:tcBorders>
              <w:top w:val="single" w:sz="18" w:space="0" w:color="auto"/>
              <w:left w:val="single" w:sz="18" w:space="0" w:color="auto"/>
              <w:bottom w:val="single" w:sz="18" w:space="0" w:color="auto"/>
              <w:right w:val="single" w:sz="18" w:space="0" w:color="auto"/>
            </w:tcBorders>
            <w:shd w:val="clear" w:color="auto" w:fill="auto"/>
          </w:tcPr>
          <w:p w14:paraId="77C90978" w14:textId="77777777" w:rsidR="008F2923" w:rsidRPr="00F04B18" w:rsidRDefault="008F2923" w:rsidP="00827105">
            <w:pPr>
              <w:jc w:val="center"/>
              <w:rPr>
                <w:rFonts w:ascii="ＭＳ ゴシック" w:eastAsia="ＭＳ ゴシック" w:hAnsi="ＭＳ ゴシック" w:hint="eastAsia"/>
                <w:sz w:val="24"/>
              </w:rPr>
            </w:pPr>
            <w:r w:rsidRPr="00F04B18">
              <w:rPr>
                <w:rFonts w:ascii="ＭＳ ゴシック" w:eastAsia="ＭＳ ゴシック" w:hAnsi="ＭＳ ゴシック" w:hint="eastAsia"/>
                <w:sz w:val="24"/>
              </w:rPr>
              <w:t>全医薬品の規格単位数量及び後発医薬品の規格単位数量並びにその割合</w:t>
            </w:r>
          </w:p>
        </w:tc>
      </w:tr>
      <w:tr w:rsidR="00DB64FB" w:rsidRPr="00F04B18" w14:paraId="3944D415" w14:textId="77777777" w:rsidTr="00A77A9A">
        <w:trPr>
          <w:trHeight w:val="510"/>
        </w:trPr>
        <w:tc>
          <w:tcPr>
            <w:tcW w:w="8646" w:type="dxa"/>
            <w:gridSpan w:val="2"/>
            <w:tcBorders>
              <w:top w:val="single" w:sz="18" w:space="0" w:color="auto"/>
              <w:left w:val="single" w:sz="18" w:space="0" w:color="auto"/>
              <w:right w:val="single" w:sz="18" w:space="0" w:color="auto"/>
            </w:tcBorders>
            <w:shd w:val="clear" w:color="auto" w:fill="auto"/>
          </w:tcPr>
          <w:p w14:paraId="3C9EF5B4" w14:textId="77777777" w:rsidR="00DB64FB" w:rsidRPr="00F04B18" w:rsidRDefault="00DB64FB" w:rsidP="00A77A9A">
            <w:pPr>
              <w:rPr>
                <w:rFonts w:ascii="ＭＳ ゴシック" w:eastAsia="ＭＳ ゴシック" w:hAnsi="ＭＳ ゴシック" w:hint="eastAsia"/>
                <w:sz w:val="24"/>
              </w:rPr>
            </w:pPr>
            <w:r w:rsidRPr="00F04B18">
              <w:rPr>
                <w:rFonts w:ascii="ＭＳ ゴシック" w:eastAsia="ＭＳ ゴシック" w:hAnsi="ＭＳ ゴシック" w:hint="eastAsia"/>
                <w:sz w:val="24"/>
              </w:rPr>
              <w:t>届出前１月の実績（　　年　月）</w:t>
            </w:r>
          </w:p>
        </w:tc>
      </w:tr>
      <w:tr w:rsidR="000D0A20" w:rsidRPr="00F04B18" w14:paraId="645BD858" w14:textId="77777777" w:rsidTr="00A77A9A">
        <w:trPr>
          <w:trHeight w:val="510"/>
        </w:trPr>
        <w:tc>
          <w:tcPr>
            <w:tcW w:w="6945" w:type="dxa"/>
            <w:tcBorders>
              <w:left w:val="single" w:sz="18" w:space="0" w:color="auto"/>
            </w:tcBorders>
            <w:shd w:val="clear" w:color="auto" w:fill="auto"/>
          </w:tcPr>
          <w:p w14:paraId="2088ED5E" w14:textId="77777777" w:rsidR="000D0A20" w:rsidRPr="00F04B18" w:rsidRDefault="000D0A20" w:rsidP="00353A9F">
            <w:pPr>
              <w:rPr>
                <w:rFonts w:ascii="ＭＳ ゴシック" w:eastAsia="ＭＳ ゴシック" w:hAnsi="ＭＳ ゴシック" w:hint="eastAsia"/>
                <w:sz w:val="24"/>
              </w:rPr>
            </w:pPr>
            <w:r w:rsidRPr="00F04B18">
              <w:rPr>
                <w:rFonts w:ascii="ＭＳ ゴシック" w:eastAsia="ＭＳ ゴシック" w:hAnsi="ＭＳ ゴシック" w:hint="eastAsia"/>
                <w:sz w:val="24"/>
              </w:rPr>
              <w:t>全医薬品の規格単位数量（①）</w:t>
            </w:r>
          </w:p>
        </w:tc>
        <w:tc>
          <w:tcPr>
            <w:tcW w:w="1701" w:type="dxa"/>
            <w:tcBorders>
              <w:right w:val="single" w:sz="18" w:space="0" w:color="auto"/>
            </w:tcBorders>
            <w:shd w:val="clear" w:color="auto" w:fill="auto"/>
          </w:tcPr>
          <w:p w14:paraId="4006EA6B" w14:textId="77777777" w:rsidR="000D0A20" w:rsidRPr="00F04B18" w:rsidRDefault="000D0A20" w:rsidP="00353A9F">
            <w:pPr>
              <w:rPr>
                <w:rFonts w:ascii="ＭＳ ゴシック" w:eastAsia="ＭＳ ゴシック" w:hAnsi="ＭＳ ゴシック" w:hint="eastAsia"/>
                <w:sz w:val="24"/>
              </w:rPr>
            </w:pPr>
          </w:p>
        </w:tc>
      </w:tr>
      <w:tr w:rsidR="000D0A20" w:rsidRPr="00F04B18" w14:paraId="007931B4" w14:textId="77777777" w:rsidTr="00A77A9A">
        <w:trPr>
          <w:trHeight w:val="510"/>
        </w:trPr>
        <w:tc>
          <w:tcPr>
            <w:tcW w:w="6945" w:type="dxa"/>
            <w:tcBorders>
              <w:left w:val="single" w:sz="18" w:space="0" w:color="auto"/>
            </w:tcBorders>
            <w:shd w:val="clear" w:color="auto" w:fill="auto"/>
          </w:tcPr>
          <w:p w14:paraId="3287A121" w14:textId="77777777" w:rsidR="000D0A20" w:rsidRPr="00F04B18" w:rsidRDefault="000D0A20" w:rsidP="00A77A9A">
            <w:pPr>
              <w:rPr>
                <w:rFonts w:ascii="ＭＳ ゴシック" w:eastAsia="ＭＳ ゴシック" w:hAnsi="ＭＳ ゴシック" w:hint="eastAsia"/>
                <w:sz w:val="24"/>
              </w:rPr>
            </w:pPr>
            <w:r w:rsidRPr="00F04B18">
              <w:rPr>
                <w:rFonts w:ascii="ＭＳ ゴシック" w:eastAsia="ＭＳ ゴシック" w:hAnsi="ＭＳ ゴシック" w:hint="eastAsia"/>
                <w:sz w:val="24"/>
              </w:rPr>
              <w:t>後発医薬品あり先発医薬品及び後発医薬品の規格単位数量（②）</w:t>
            </w:r>
          </w:p>
        </w:tc>
        <w:tc>
          <w:tcPr>
            <w:tcW w:w="1701" w:type="dxa"/>
            <w:tcBorders>
              <w:right w:val="single" w:sz="18" w:space="0" w:color="auto"/>
            </w:tcBorders>
            <w:shd w:val="clear" w:color="auto" w:fill="auto"/>
          </w:tcPr>
          <w:p w14:paraId="183D3DD1" w14:textId="77777777" w:rsidR="000D0A20" w:rsidRPr="00F04B18" w:rsidRDefault="000D0A20" w:rsidP="00353A9F">
            <w:pPr>
              <w:rPr>
                <w:rFonts w:ascii="ＭＳ ゴシック" w:eastAsia="ＭＳ ゴシック" w:hAnsi="ＭＳ ゴシック" w:hint="eastAsia"/>
                <w:sz w:val="24"/>
              </w:rPr>
            </w:pPr>
          </w:p>
        </w:tc>
      </w:tr>
      <w:tr w:rsidR="000D0A20" w:rsidRPr="00F04B18" w14:paraId="28CE7000" w14:textId="77777777" w:rsidTr="00A77A9A">
        <w:trPr>
          <w:trHeight w:val="510"/>
        </w:trPr>
        <w:tc>
          <w:tcPr>
            <w:tcW w:w="6945" w:type="dxa"/>
            <w:tcBorders>
              <w:left w:val="single" w:sz="18" w:space="0" w:color="auto"/>
              <w:bottom w:val="single" w:sz="18" w:space="0" w:color="auto"/>
            </w:tcBorders>
            <w:shd w:val="clear" w:color="auto" w:fill="auto"/>
          </w:tcPr>
          <w:p w14:paraId="44747166" w14:textId="77777777" w:rsidR="000D0A20" w:rsidRPr="00F04B18" w:rsidRDefault="000D0A20" w:rsidP="00353A9F">
            <w:pPr>
              <w:rPr>
                <w:rFonts w:ascii="ＭＳ ゴシック" w:eastAsia="ＭＳ ゴシック" w:hAnsi="ＭＳ ゴシック" w:hint="eastAsia"/>
                <w:sz w:val="24"/>
              </w:rPr>
            </w:pPr>
            <w:r w:rsidRPr="00F04B18">
              <w:rPr>
                <w:rFonts w:ascii="ＭＳ ゴシック" w:eastAsia="ＭＳ ゴシック" w:hAnsi="ＭＳ ゴシック" w:hint="eastAsia"/>
                <w:sz w:val="24"/>
              </w:rPr>
              <w:t>後発医薬品の規格単位数量（③）</w:t>
            </w:r>
          </w:p>
        </w:tc>
        <w:tc>
          <w:tcPr>
            <w:tcW w:w="1701" w:type="dxa"/>
            <w:tcBorders>
              <w:bottom w:val="single" w:sz="18" w:space="0" w:color="auto"/>
              <w:right w:val="single" w:sz="18" w:space="0" w:color="auto"/>
            </w:tcBorders>
            <w:shd w:val="clear" w:color="auto" w:fill="auto"/>
          </w:tcPr>
          <w:p w14:paraId="422F39EF" w14:textId="77777777" w:rsidR="000D0A20" w:rsidRPr="00F04B18" w:rsidRDefault="000D0A20" w:rsidP="00353A9F">
            <w:pPr>
              <w:rPr>
                <w:rFonts w:ascii="ＭＳ ゴシック" w:eastAsia="ＭＳ ゴシック" w:hAnsi="ＭＳ ゴシック" w:hint="eastAsia"/>
                <w:sz w:val="24"/>
              </w:rPr>
            </w:pPr>
          </w:p>
        </w:tc>
      </w:tr>
      <w:tr w:rsidR="000D0A20" w:rsidRPr="00F04B18" w14:paraId="7D0C361F" w14:textId="77777777" w:rsidTr="00A77A9A">
        <w:trPr>
          <w:trHeight w:val="510"/>
        </w:trPr>
        <w:tc>
          <w:tcPr>
            <w:tcW w:w="6945" w:type="dxa"/>
            <w:tcBorders>
              <w:top w:val="single" w:sz="18" w:space="0" w:color="auto"/>
              <w:left w:val="single" w:sz="18" w:space="0" w:color="auto"/>
              <w:bottom w:val="single" w:sz="18" w:space="0" w:color="auto"/>
            </w:tcBorders>
            <w:shd w:val="clear" w:color="auto" w:fill="auto"/>
          </w:tcPr>
          <w:p w14:paraId="12AB723D" w14:textId="77777777" w:rsidR="000D0A20" w:rsidRPr="00F04B18" w:rsidRDefault="000D0A20" w:rsidP="00A77A9A">
            <w:pPr>
              <w:rPr>
                <w:rFonts w:ascii="ＭＳ ゴシック" w:eastAsia="ＭＳ ゴシック" w:hAnsi="ＭＳ ゴシック" w:hint="eastAsia"/>
                <w:sz w:val="24"/>
              </w:rPr>
            </w:pPr>
            <w:r w:rsidRPr="00F04B18">
              <w:rPr>
                <w:rFonts w:ascii="ＭＳ ゴシック" w:eastAsia="ＭＳ ゴシック" w:hAnsi="ＭＳ ゴシック" w:hint="eastAsia"/>
                <w:sz w:val="24"/>
              </w:rPr>
              <w:t>カットオフ値の割合（④）</w:t>
            </w:r>
            <w:r w:rsidR="00DB64FB" w:rsidRPr="00F04B18">
              <w:rPr>
                <w:rFonts w:ascii="ＭＳ ゴシック" w:eastAsia="ＭＳ ゴシック" w:hAnsi="ＭＳ ゴシック" w:hint="eastAsia"/>
                <w:sz w:val="24"/>
              </w:rPr>
              <w:t xml:space="preserve">　　　　　　　　　</w:t>
            </w:r>
            <w:r w:rsidRPr="00F04B18">
              <w:rPr>
                <w:rFonts w:ascii="ＭＳ ゴシック" w:eastAsia="ＭＳ ゴシック" w:hAnsi="ＭＳ ゴシック" w:hint="eastAsia"/>
                <w:sz w:val="24"/>
              </w:rPr>
              <w:t>（②／①）（％）</w:t>
            </w:r>
          </w:p>
        </w:tc>
        <w:tc>
          <w:tcPr>
            <w:tcW w:w="1701" w:type="dxa"/>
            <w:tcBorders>
              <w:top w:val="single" w:sz="18" w:space="0" w:color="auto"/>
              <w:bottom w:val="single" w:sz="18" w:space="0" w:color="auto"/>
              <w:right w:val="single" w:sz="18" w:space="0" w:color="auto"/>
            </w:tcBorders>
            <w:shd w:val="clear" w:color="auto" w:fill="auto"/>
          </w:tcPr>
          <w:p w14:paraId="564A5784" w14:textId="77777777" w:rsidR="000D0A20" w:rsidRPr="00F04B18" w:rsidRDefault="000D0A20" w:rsidP="00353A9F">
            <w:pPr>
              <w:rPr>
                <w:rFonts w:ascii="ＭＳ ゴシック" w:eastAsia="ＭＳ ゴシック" w:hAnsi="ＭＳ ゴシック" w:hint="eastAsia"/>
                <w:sz w:val="24"/>
              </w:rPr>
            </w:pPr>
          </w:p>
        </w:tc>
      </w:tr>
      <w:tr w:rsidR="000D0A20" w:rsidRPr="00F04B18" w14:paraId="50B50164" w14:textId="77777777" w:rsidTr="00A77A9A">
        <w:trPr>
          <w:trHeight w:val="510"/>
        </w:trPr>
        <w:tc>
          <w:tcPr>
            <w:tcW w:w="6945" w:type="dxa"/>
            <w:tcBorders>
              <w:top w:val="single" w:sz="18" w:space="0" w:color="auto"/>
              <w:left w:val="single" w:sz="18" w:space="0" w:color="auto"/>
              <w:bottom w:val="single" w:sz="18" w:space="0" w:color="auto"/>
            </w:tcBorders>
            <w:shd w:val="clear" w:color="auto" w:fill="auto"/>
          </w:tcPr>
          <w:p w14:paraId="588534ED" w14:textId="77777777" w:rsidR="000D0A20" w:rsidRPr="00F04B18" w:rsidRDefault="000D0A20" w:rsidP="00A77A9A">
            <w:pPr>
              <w:rPr>
                <w:rFonts w:ascii="ＭＳ ゴシック" w:eastAsia="ＭＳ ゴシック" w:hAnsi="ＭＳ ゴシック" w:hint="eastAsia"/>
                <w:sz w:val="24"/>
              </w:rPr>
            </w:pPr>
            <w:r w:rsidRPr="00F04B18">
              <w:rPr>
                <w:rFonts w:ascii="ＭＳ ゴシック" w:eastAsia="ＭＳ ゴシック" w:hAnsi="ＭＳ ゴシック" w:hint="eastAsia"/>
                <w:sz w:val="24"/>
              </w:rPr>
              <w:t>後発医薬品の割合（⑤）</w:t>
            </w:r>
            <w:r w:rsidR="00DB64FB" w:rsidRPr="00F04B18">
              <w:rPr>
                <w:rFonts w:ascii="ＭＳ ゴシック" w:eastAsia="ＭＳ ゴシック" w:hAnsi="ＭＳ ゴシック" w:hint="eastAsia"/>
                <w:sz w:val="24"/>
              </w:rPr>
              <w:t xml:space="preserve">　　　　　　　　　　</w:t>
            </w:r>
            <w:r w:rsidRPr="00F04B18">
              <w:rPr>
                <w:rFonts w:ascii="ＭＳ ゴシック" w:eastAsia="ＭＳ ゴシック" w:hAnsi="ＭＳ ゴシック" w:hint="eastAsia"/>
                <w:sz w:val="24"/>
              </w:rPr>
              <w:t>（③／②）（％）</w:t>
            </w:r>
          </w:p>
        </w:tc>
        <w:tc>
          <w:tcPr>
            <w:tcW w:w="1701" w:type="dxa"/>
            <w:tcBorders>
              <w:top w:val="single" w:sz="18" w:space="0" w:color="auto"/>
              <w:bottom w:val="single" w:sz="18" w:space="0" w:color="auto"/>
              <w:right w:val="single" w:sz="18" w:space="0" w:color="auto"/>
            </w:tcBorders>
            <w:shd w:val="clear" w:color="auto" w:fill="auto"/>
          </w:tcPr>
          <w:p w14:paraId="094C5712" w14:textId="77777777" w:rsidR="000D0A20" w:rsidRPr="00F04B18" w:rsidRDefault="000D0A20" w:rsidP="00353A9F">
            <w:pPr>
              <w:rPr>
                <w:rFonts w:ascii="ＭＳ ゴシック" w:eastAsia="ＭＳ ゴシック" w:hAnsi="ＭＳ ゴシック" w:hint="eastAsia"/>
                <w:sz w:val="24"/>
              </w:rPr>
            </w:pPr>
          </w:p>
        </w:tc>
      </w:tr>
    </w:tbl>
    <w:p w14:paraId="4B03277A" w14:textId="77777777" w:rsidR="00203384" w:rsidRPr="00F04B18" w:rsidRDefault="00203384" w:rsidP="00353A9F">
      <w:pPr>
        <w:rPr>
          <w:rFonts w:ascii="ＭＳ ゴシック" w:eastAsia="ＭＳ ゴシック" w:hAnsi="ＭＳ ゴシック"/>
          <w:sz w:val="24"/>
        </w:rPr>
      </w:pPr>
    </w:p>
    <w:p w14:paraId="530E5E78" w14:textId="77777777" w:rsidR="003B1ACC" w:rsidRPr="00F04B18" w:rsidRDefault="003B1ACC" w:rsidP="003B1ACC">
      <w:pPr>
        <w:ind w:left="240" w:hangingChars="100" w:hanging="240"/>
        <w:rPr>
          <w:rFonts w:ascii="ＭＳ ゴシック" w:eastAsia="ＭＳ ゴシック" w:hAnsi="ＭＳ ゴシック"/>
          <w:sz w:val="24"/>
        </w:rPr>
      </w:pPr>
      <w:bookmarkStart w:id="0" w:name="_Hlk157788801"/>
      <w:r w:rsidRPr="00F04B18">
        <w:rPr>
          <w:rFonts w:ascii="ＭＳ ゴシック" w:eastAsia="ＭＳ ゴシック" w:hAnsi="ＭＳ ゴシック" w:hint="eastAsia"/>
          <w:sz w:val="24"/>
        </w:rPr>
        <w:t>４．医薬品の供給が不足した場合に適切に対応する体制の有無（どちらかに○）</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3394"/>
        <w:gridCol w:w="951"/>
        <w:gridCol w:w="3383"/>
      </w:tblGrid>
      <w:tr w:rsidR="003B1ACC" w:rsidRPr="00F04B18" w14:paraId="716ABF38" w14:textId="77777777" w:rsidTr="00FB27F1">
        <w:trPr>
          <w:trHeight w:val="549"/>
        </w:trPr>
        <w:tc>
          <w:tcPr>
            <w:tcW w:w="900" w:type="dxa"/>
            <w:vAlign w:val="center"/>
          </w:tcPr>
          <w:p w14:paraId="694AF1B1" w14:textId="77777777" w:rsidR="003B1ACC" w:rsidRPr="00F04B18" w:rsidRDefault="003B1ACC" w:rsidP="00FB27F1">
            <w:pPr>
              <w:jc w:val="center"/>
              <w:rPr>
                <w:rFonts w:ascii="ＭＳ ゴシック" w:eastAsia="ＭＳ ゴシック" w:hAnsi="ＭＳ ゴシック"/>
                <w:sz w:val="22"/>
                <w:szCs w:val="22"/>
              </w:rPr>
            </w:pPr>
          </w:p>
        </w:tc>
        <w:tc>
          <w:tcPr>
            <w:tcW w:w="3560" w:type="dxa"/>
            <w:vAlign w:val="center"/>
          </w:tcPr>
          <w:p w14:paraId="7B26F3CE" w14:textId="77777777" w:rsidR="003B1ACC" w:rsidRPr="00F04B18" w:rsidRDefault="003B1ACC" w:rsidP="00FB27F1">
            <w:pPr>
              <w:jc w:val="center"/>
              <w:rPr>
                <w:rFonts w:ascii="ＭＳ ゴシック" w:eastAsia="ＭＳ ゴシック" w:hAnsi="ＭＳ ゴシック"/>
                <w:sz w:val="22"/>
                <w:szCs w:val="22"/>
              </w:rPr>
            </w:pPr>
            <w:r w:rsidRPr="00F04B18">
              <w:rPr>
                <w:rFonts w:ascii="ＭＳ ゴシック" w:eastAsia="ＭＳ ゴシック" w:hAnsi="ＭＳ ゴシック" w:hint="eastAsia"/>
                <w:sz w:val="22"/>
                <w:szCs w:val="22"/>
              </w:rPr>
              <w:t>有</w:t>
            </w:r>
          </w:p>
        </w:tc>
        <w:tc>
          <w:tcPr>
            <w:tcW w:w="992" w:type="dxa"/>
            <w:vAlign w:val="center"/>
          </w:tcPr>
          <w:p w14:paraId="2064243E" w14:textId="77777777" w:rsidR="003B1ACC" w:rsidRPr="00F04B18" w:rsidRDefault="003B1ACC" w:rsidP="00FB27F1">
            <w:pPr>
              <w:jc w:val="center"/>
              <w:rPr>
                <w:rFonts w:ascii="ＭＳ ゴシック" w:eastAsia="ＭＳ ゴシック" w:hAnsi="ＭＳ ゴシック"/>
                <w:sz w:val="22"/>
                <w:szCs w:val="22"/>
              </w:rPr>
            </w:pPr>
          </w:p>
        </w:tc>
        <w:tc>
          <w:tcPr>
            <w:tcW w:w="3548" w:type="dxa"/>
            <w:vAlign w:val="center"/>
          </w:tcPr>
          <w:p w14:paraId="3CCF227C" w14:textId="77777777" w:rsidR="003B1ACC" w:rsidRPr="00F04B18" w:rsidRDefault="003B1ACC" w:rsidP="00FB27F1">
            <w:pPr>
              <w:jc w:val="center"/>
              <w:rPr>
                <w:rFonts w:ascii="ＭＳ ゴシック" w:eastAsia="ＭＳ ゴシック" w:hAnsi="ＭＳ ゴシック"/>
                <w:sz w:val="22"/>
                <w:szCs w:val="22"/>
              </w:rPr>
            </w:pPr>
            <w:r w:rsidRPr="00F04B18">
              <w:rPr>
                <w:rFonts w:ascii="ＭＳ ゴシック" w:eastAsia="ＭＳ ゴシック" w:hAnsi="ＭＳ ゴシック" w:hint="eastAsia"/>
                <w:sz w:val="22"/>
                <w:szCs w:val="22"/>
              </w:rPr>
              <w:t>無</w:t>
            </w:r>
          </w:p>
        </w:tc>
      </w:tr>
    </w:tbl>
    <w:p w14:paraId="2736AED2" w14:textId="77777777" w:rsidR="00E65C5F" w:rsidRPr="00F04B18" w:rsidRDefault="00E65C5F" w:rsidP="00353A9F">
      <w:pPr>
        <w:rPr>
          <w:rFonts w:ascii="ＭＳ ゴシック" w:eastAsia="ＭＳ ゴシック" w:hAnsi="ＭＳ ゴシック" w:hint="eastAsia"/>
          <w:sz w:val="24"/>
        </w:rPr>
      </w:pPr>
    </w:p>
    <w:bookmarkEnd w:id="0"/>
    <w:p w14:paraId="77DD8248" w14:textId="77777777" w:rsidR="00353A9F" w:rsidRPr="00F04B18" w:rsidRDefault="00353A9F" w:rsidP="00353A9F">
      <w:pPr>
        <w:rPr>
          <w:rFonts w:ascii="ＭＳ ゴシック" w:eastAsia="ＭＳ ゴシック" w:hAnsi="ＭＳ ゴシック" w:hint="eastAsia"/>
          <w:sz w:val="24"/>
        </w:rPr>
      </w:pPr>
      <w:r w:rsidRPr="00F04B18">
        <w:rPr>
          <w:rFonts w:ascii="ＭＳ ゴシック" w:eastAsia="ＭＳ ゴシック" w:hAnsi="ＭＳ ゴシック" w:hint="eastAsia"/>
          <w:sz w:val="24"/>
        </w:rPr>
        <w:t>［記載上の注意］</w:t>
      </w:r>
    </w:p>
    <w:p w14:paraId="07DBF5C0" w14:textId="77777777" w:rsidR="009725B3" w:rsidRPr="00F04B18" w:rsidRDefault="00976346" w:rsidP="005771E5">
      <w:pPr>
        <w:spacing w:line="0" w:lineRule="atLeast"/>
        <w:ind w:leftChars="214" w:left="706" w:hangingChars="107" w:hanging="257"/>
        <w:rPr>
          <w:rFonts w:ascii="ＭＳ ゴシック" w:eastAsia="ＭＳ ゴシック" w:hAnsi="ＭＳ ゴシック" w:hint="eastAsia"/>
          <w:sz w:val="24"/>
        </w:rPr>
      </w:pPr>
      <w:r w:rsidRPr="00F04B18">
        <w:rPr>
          <w:rFonts w:ascii="ＭＳ ゴシック" w:eastAsia="ＭＳ ゴシック" w:hAnsi="ＭＳ ゴシック" w:hint="eastAsia"/>
          <w:sz w:val="24"/>
        </w:rPr>
        <w:t xml:space="preserve">１　</w:t>
      </w:r>
      <w:r w:rsidR="005771E5" w:rsidRPr="00F04B18">
        <w:rPr>
          <w:rFonts w:ascii="ＭＳ ゴシック" w:eastAsia="ＭＳ ゴシック" w:hAnsi="ＭＳ ゴシック" w:hint="eastAsia"/>
          <w:kern w:val="0"/>
          <w:sz w:val="24"/>
        </w:rPr>
        <w:t>後発医薬品の採用</w:t>
      </w:r>
      <w:r w:rsidR="00102C59" w:rsidRPr="00F04B18">
        <w:rPr>
          <w:rFonts w:ascii="ＭＳ ゴシック" w:eastAsia="ＭＳ ゴシック" w:hAnsi="ＭＳ ゴシック" w:hint="eastAsia"/>
          <w:kern w:val="0"/>
          <w:sz w:val="24"/>
        </w:rPr>
        <w:t>について検討を行う</w:t>
      </w:r>
      <w:r w:rsidR="001B7107" w:rsidRPr="00F04B18">
        <w:rPr>
          <w:rFonts w:ascii="ＭＳ ゴシック" w:eastAsia="ＭＳ ゴシック" w:hAnsi="ＭＳ ゴシック" w:hint="eastAsia"/>
          <w:kern w:val="0"/>
          <w:sz w:val="24"/>
        </w:rPr>
        <w:t>委員会等の名称、</w:t>
      </w:r>
      <w:r w:rsidR="000D659F" w:rsidRPr="00F04B18">
        <w:rPr>
          <w:rFonts w:ascii="ＭＳ ゴシック" w:eastAsia="ＭＳ ゴシック" w:hAnsi="ＭＳ ゴシック" w:hint="eastAsia"/>
          <w:kern w:val="0"/>
          <w:sz w:val="24"/>
        </w:rPr>
        <w:t>目的、</w:t>
      </w:r>
      <w:r w:rsidR="001B7107" w:rsidRPr="00F04B18">
        <w:rPr>
          <w:rFonts w:ascii="ＭＳ ゴシック" w:eastAsia="ＭＳ ゴシック" w:hAnsi="ＭＳ ゴシック" w:hint="eastAsia"/>
          <w:kern w:val="0"/>
          <w:sz w:val="24"/>
        </w:rPr>
        <w:t>構成員の職種・氏名等、検討</w:t>
      </w:r>
      <w:r w:rsidR="000D659F" w:rsidRPr="00F04B18">
        <w:rPr>
          <w:rFonts w:ascii="ＭＳ ゴシック" w:eastAsia="ＭＳ ゴシック" w:hAnsi="ＭＳ ゴシック" w:hint="eastAsia"/>
          <w:kern w:val="0"/>
          <w:sz w:val="24"/>
        </w:rPr>
        <w:t>する</w:t>
      </w:r>
      <w:r w:rsidR="001B7107" w:rsidRPr="00F04B18">
        <w:rPr>
          <w:rFonts w:ascii="ＭＳ ゴシック" w:eastAsia="ＭＳ ゴシック" w:hAnsi="ＭＳ ゴシック" w:hint="eastAsia"/>
          <w:kern w:val="0"/>
          <w:sz w:val="24"/>
        </w:rPr>
        <w:t>内容、開催回数等</w:t>
      </w:r>
      <w:r w:rsidR="000D2BA1" w:rsidRPr="00F04B18">
        <w:rPr>
          <w:rFonts w:ascii="ＭＳ ゴシック" w:eastAsia="ＭＳ ゴシック" w:hAnsi="ＭＳ ゴシック" w:hint="eastAsia"/>
          <w:kern w:val="0"/>
          <w:sz w:val="24"/>
        </w:rPr>
        <w:t>を記載した概要を</w:t>
      </w:r>
      <w:r w:rsidR="001B7107" w:rsidRPr="00F04B18">
        <w:rPr>
          <w:rFonts w:ascii="ＭＳ ゴシック" w:eastAsia="ＭＳ ゴシック" w:hAnsi="ＭＳ ゴシック" w:hint="eastAsia"/>
          <w:kern w:val="0"/>
          <w:sz w:val="24"/>
        </w:rPr>
        <w:t>添付すること。</w:t>
      </w:r>
    </w:p>
    <w:p w14:paraId="1C6F8851" w14:textId="77777777" w:rsidR="00EC0CAB" w:rsidRPr="00F04B18" w:rsidRDefault="005771E5" w:rsidP="00976346">
      <w:pPr>
        <w:spacing w:line="0" w:lineRule="atLeast"/>
        <w:ind w:leftChars="214" w:left="689" w:hangingChars="100" w:hanging="240"/>
        <w:rPr>
          <w:rFonts w:ascii="ＭＳ ゴシック" w:eastAsia="ＭＳ ゴシック" w:hAnsi="ＭＳ ゴシック"/>
          <w:sz w:val="24"/>
        </w:rPr>
      </w:pPr>
      <w:r w:rsidRPr="00F04B18">
        <w:rPr>
          <w:rFonts w:ascii="ＭＳ ゴシック" w:eastAsia="ＭＳ ゴシック" w:hAnsi="ＭＳ ゴシック" w:hint="eastAsia"/>
          <w:sz w:val="24"/>
        </w:rPr>
        <w:t>２</w:t>
      </w:r>
      <w:r w:rsidR="00976346" w:rsidRPr="00F04B18">
        <w:rPr>
          <w:rFonts w:ascii="ＭＳ ゴシック" w:eastAsia="ＭＳ ゴシック" w:hAnsi="ＭＳ ゴシック" w:hint="eastAsia"/>
          <w:sz w:val="24"/>
        </w:rPr>
        <w:t xml:space="preserve">　</w:t>
      </w:r>
      <w:r w:rsidR="00EC0CAB" w:rsidRPr="00F04B18">
        <w:rPr>
          <w:rFonts w:ascii="ＭＳ ゴシック" w:eastAsia="ＭＳ ゴシック" w:hAnsi="ＭＳ ゴシック" w:hint="eastAsia"/>
          <w:sz w:val="24"/>
        </w:rPr>
        <w:t>規格単位数量とは、使用薬剤の薬価（薬価基準）別表に規定する規格単位ご</w:t>
      </w:r>
      <w:r w:rsidR="00EC0CAB" w:rsidRPr="00F04B18">
        <w:rPr>
          <w:rFonts w:ascii="ＭＳ ゴシック" w:eastAsia="ＭＳ ゴシック" w:hAnsi="ＭＳ ゴシック" w:hint="eastAsia"/>
          <w:sz w:val="24"/>
        </w:rPr>
        <w:lastRenderedPageBreak/>
        <w:t>とに数えた数量のことをいう。</w:t>
      </w:r>
    </w:p>
    <w:p w14:paraId="7DCD3C6D" w14:textId="77777777" w:rsidR="000D2BA1" w:rsidRPr="00F04B18" w:rsidRDefault="00EC0CAB" w:rsidP="00EC0CAB">
      <w:pPr>
        <w:spacing w:line="0" w:lineRule="atLeast"/>
        <w:ind w:leftChars="214" w:left="689" w:hangingChars="100" w:hanging="240"/>
        <w:rPr>
          <w:rFonts w:ascii="ＭＳ ゴシック" w:eastAsia="ＭＳ ゴシック" w:hAnsi="ＭＳ ゴシック"/>
          <w:sz w:val="24"/>
        </w:rPr>
      </w:pPr>
      <w:r w:rsidRPr="00F04B18">
        <w:rPr>
          <w:rFonts w:ascii="ＭＳ ゴシック" w:eastAsia="ＭＳ ゴシック" w:hAnsi="ＭＳ ゴシック"/>
          <w:sz w:val="24"/>
        </w:rPr>
        <w:t>３　後発医薬品</w:t>
      </w:r>
      <w:r w:rsidR="00B24CAC" w:rsidRPr="00F04B18">
        <w:rPr>
          <w:rFonts w:ascii="ＭＳ ゴシック" w:eastAsia="ＭＳ ゴシック" w:hAnsi="ＭＳ ゴシック"/>
          <w:sz w:val="24"/>
        </w:rPr>
        <w:t>の規格単位数量の割合を計算するに当たっては、「「診療報酬にお</w:t>
      </w:r>
      <w:r w:rsidR="00B24CAC" w:rsidRPr="00F04B18">
        <w:rPr>
          <w:rFonts w:ascii="ＭＳ ゴシック" w:eastAsia="ＭＳ ゴシック" w:hAnsi="ＭＳ ゴシック" w:hint="eastAsia"/>
          <w:sz w:val="24"/>
        </w:rPr>
        <w:t>ける</w:t>
      </w:r>
      <w:r w:rsidRPr="00F04B18">
        <w:rPr>
          <w:rFonts w:ascii="ＭＳ ゴシック" w:eastAsia="ＭＳ ゴシック" w:hAnsi="ＭＳ ゴシック"/>
          <w:sz w:val="24"/>
        </w:rPr>
        <w:t>加算等の算定対象となる後発医薬品」等について」（</w:t>
      </w:r>
      <w:r w:rsidR="000227D2" w:rsidRPr="00F04B18">
        <w:rPr>
          <w:rFonts w:ascii="ＭＳ ゴシック" w:eastAsia="ＭＳ ゴシック" w:hAnsi="ＭＳ ゴシック" w:hint="eastAsia"/>
          <w:sz w:val="24"/>
        </w:rPr>
        <w:t>令和</w:t>
      </w:r>
      <w:r w:rsidR="00C3208C" w:rsidRPr="00F04B18">
        <w:rPr>
          <w:rFonts w:ascii="ＭＳ ゴシック" w:eastAsia="ＭＳ ゴシック" w:hAnsi="ＭＳ ゴシック" w:hint="eastAsia"/>
          <w:sz w:val="24"/>
        </w:rPr>
        <w:t>４</w:t>
      </w:r>
      <w:r w:rsidR="00B24CAC" w:rsidRPr="00F04B18">
        <w:rPr>
          <w:rFonts w:ascii="ＭＳ ゴシック" w:eastAsia="ＭＳ ゴシック" w:hAnsi="ＭＳ ゴシック"/>
          <w:sz w:val="24"/>
        </w:rPr>
        <w:t>年</w:t>
      </w:r>
      <w:r w:rsidR="00C3208C" w:rsidRPr="00F04B18">
        <w:rPr>
          <w:rFonts w:ascii="ＭＳ ゴシック" w:eastAsia="ＭＳ ゴシック" w:hAnsi="ＭＳ ゴシック" w:hint="eastAsia"/>
          <w:sz w:val="24"/>
        </w:rPr>
        <w:t>３</w:t>
      </w:r>
      <w:r w:rsidR="00B24CAC" w:rsidRPr="00F04B18">
        <w:rPr>
          <w:rFonts w:ascii="ＭＳ ゴシック" w:eastAsia="ＭＳ ゴシック" w:hAnsi="ＭＳ ゴシック"/>
          <w:sz w:val="24"/>
        </w:rPr>
        <w:t>月</w:t>
      </w:r>
      <w:r w:rsidR="00C3208C" w:rsidRPr="00F04B18">
        <w:rPr>
          <w:rFonts w:ascii="ＭＳ ゴシック" w:eastAsia="ＭＳ ゴシック" w:hAnsi="ＭＳ ゴシック" w:hint="eastAsia"/>
          <w:sz w:val="24"/>
        </w:rPr>
        <w:t>４</w:t>
      </w:r>
      <w:r w:rsidR="006D6881" w:rsidRPr="00F04B18">
        <w:rPr>
          <w:rFonts w:ascii="ＭＳ ゴシック" w:eastAsia="ＭＳ ゴシック" w:hAnsi="ＭＳ ゴシック"/>
          <w:sz w:val="24"/>
        </w:rPr>
        <w:t>日保医発</w:t>
      </w:r>
      <w:r w:rsidR="00C3208C" w:rsidRPr="00F04B18">
        <w:rPr>
          <w:rFonts w:ascii="ＭＳ ゴシック" w:eastAsia="ＭＳ ゴシック" w:hAnsi="ＭＳ ゴシック" w:hint="eastAsia"/>
          <w:sz w:val="24"/>
        </w:rPr>
        <w:t>0304</w:t>
      </w:r>
      <w:r w:rsidR="006D6881" w:rsidRPr="00F04B18">
        <w:rPr>
          <w:rFonts w:ascii="ＭＳ ゴシック" w:eastAsia="ＭＳ ゴシック" w:hAnsi="ＭＳ ゴシック"/>
          <w:sz w:val="24"/>
        </w:rPr>
        <w:t>第</w:t>
      </w:r>
      <w:r w:rsidR="00C3208C" w:rsidRPr="00F04B18">
        <w:rPr>
          <w:rFonts w:ascii="ＭＳ ゴシック" w:eastAsia="ＭＳ ゴシック" w:hAnsi="ＭＳ ゴシック" w:hint="eastAsia"/>
          <w:sz w:val="24"/>
        </w:rPr>
        <w:t>７</w:t>
      </w:r>
      <w:r w:rsidR="006D6881" w:rsidRPr="00F04B18">
        <w:rPr>
          <w:rFonts w:ascii="ＭＳ ゴシック" w:eastAsia="ＭＳ ゴシック" w:hAnsi="ＭＳ ゴシック"/>
          <w:sz w:val="24"/>
        </w:rPr>
        <w:t>号</w:t>
      </w:r>
      <w:r w:rsidRPr="00F04B18">
        <w:rPr>
          <w:rFonts w:ascii="ＭＳ ゴシック" w:eastAsia="ＭＳ ゴシック" w:hAnsi="ＭＳ ゴシック"/>
          <w:sz w:val="24"/>
        </w:rPr>
        <w:t>）を参照すること。</w:t>
      </w:r>
    </w:p>
    <w:p w14:paraId="459419DC" w14:textId="77777777" w:rsidR="009957D3" w:rsidRPr="00F04B18" w:rsidRDefault="009957D3" w:rsidP="00EC0CAB">
      <w:pPr>
        <w:spacing w:line="0" w:lineRule="atLeast"/>
        <w:ind w:leftChars="214" w:left="689" w:hangingChars="100" w:hanging="240"/>
        <w:rPr>
          <w:rFonts w:ascii="ＭＳ ゴシック" w:eastAsia="ＭＳ ゴシック" w:hAnsi="ＭＳ ゴシック" w:hint="eastAsia"/>
          <w:sz w:val="24"/>
        </w:rPr>
      </w:pPr>
      <w:r w:rsidRPr="00F04B18">
        <w:rPr>
          <w:rFonts w:ascii="ＭＳ ゴシック" w:eastAsia="ＭＳ ゴシック" w:hAnsi="ＭＳ ゴシック" w:hint="eastAsia"/>
          <w:sz w:val="24"/>
        </w:rPr>
        <w:t>４　４．の「医薬品の供給が不足した場合に適切に対応する体制」とは、医薬品の供給が不足した場合に、医薬品の処方等の変更等に関して適切な対応ができる体制のことをいう。</w:t>
      </w:r>
    </w:p>
    <w:sectPr w:rsidR="009957D3" w:rsidRPr="00F04B18" w:rsidSect="00743AE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EF3A" w14:textId="77777777" w:rsidR="005800A9" w:rsidRDefault="005800A9" w:rsidP="00735285">
      <w:r>
        <w:separator/>
      </w:r>
    </w:p>
  </w:endnote>
  <w:endnote w:type="continuationSeparator" w:id="0">
    <w:p w14:paraId="4429304F" w14:textId="77777777" w:rsidR="005800A9" w:rsidRDefault="005800A9" w:rsidP="0073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D4ED" w14:textId="77777777" w:rsidR="005800A9" w:rsidRDefault="005800A9" w:rsidP="00735285">
      <w:r>
        <w:separator/>
      </w:r>
    </w:p>
  </w:footnote>
  <w:footnote w:type="continuationSeparator" w:id="0">
    <w:p w14:paraId="751E4100" w14:textId="77777777" w:rsidR="005800A9" w:rsidRDefault="005800A9" w:rsidP="00735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1895984">
    <w:abstractNumId w:val="6"/>
  </w:num>
  <w:num w:numId="2" w16cid:durableId="1809783482">
    <w:abstractNumId w:val="1"/>
  </w:num>
  <w:num w:numId="3" w16cid:durableId="395787158">
    <w:abstractNumId w:val="2"/>
  </w:num>
  <w:num w:numId="4" w16cid:durableId="407075413">
    <w:abstractNumId w:val="7"/>
  </w:num>
  <w:num w:numId="5" w16cid:durableId="1820806954">
    <w:abstractNumId w:val="3"/>
  </w:num>
  <w:num w:numId="6" w16cid:durableId="1307054911">
    <w:abstractNumId w:val="5"/>
  </w:num>
  <w:num w:numId="7" w16cid:durableId="60956731">
    <w:abstractNumId w:val="4"/>
  </w:num>
  <w:num w:numId="8" w16cid:durableId="75381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27D2"/>
    <w:rsid w:val="00033C66"/>
    <w:rsid w:val="00035D17"/>
    <w:rsid w:val="00041604"/>
    <w:rsid w:val="000573D0"/>
    <w:rsid w:val="000646C4"/>
    <w:rsid w:val="00097531"/>
    <w:rsid w:val="000C632E"/>
    <w:rsid w:val="000D0A20"/>
    <w:rsid w:val="000D2BA1"/>
    <w:rsid w:val="000D659F"/>
    <w:rsid w:val="000D7892"/>
    <w:rsid w:val="000E341C"/>
    <w:rsid w:val="000E639B"/>
    <w:rsid w:val="00101AFE"/>
    <w:rsid w:val="00102C59"/>
    <w:rsid w:val="00113D3A"/>
    <w:rsid w:val="00180D20"/>
    <w:rsid w:val="001834FB"/>
    <w:rsid w:val="001B7107"/>
    <w:rsid w:val="001F0420"/>
    <w:rsid w:val="00203384"/>
    <w:rsid w:val="00215D6F"/>
    <w:rsid w:val="00262F60"/>
    <w:rsid w:val="00285440"/>
    <w:rsid w:val="00290076"/>
    <w:rsid w:val="00291471"/>
    <w:rsid w:val="002C01CF"/>
    <w:rsid w:val="002E3193"/>
    <w:rsid w:val="00302036"/>
    <w:rsid w:val="003149B1"/>
    <w:rsid w:val="00317E61"/>
    <w:rsid w:val="00322F2B"/>
    <w:rsid w:val="00336BC7"/>
    <w:rsid w:val="003420DD"/>
    <w:rsid w:val="00353A9F"/>
    <w:rsid w:val="00394F60"/>
    <w:rsid w:val="003B056E"/>
    <w:rsid w:val="003B0889"/>
    <w:rsid w:val="003B1ACC"/>
    <w:rsid w:val="003B6467"/>
    <w:rsid w:val="003D4BD9"/>
    <w:rsid w:val="003E7991"/>
    <w:rsid w:val="003F65D6"/>
    <w:rsid w:val="00401BDC"/>
    <w:rsid w:val="00423581"/>
    <w:rsid w:val="00425C12"/>
    <w:rsid w:val="00455FEC"/>
    <w:rsid w:val="00466D41"/>
    <w:rsid w:val="00474EBC"/>
    <w:rsid w:val="00477542"/>
    <w:rsid w:val="004B5BFE"/>
    <w:rsid w:val="004E0C73"/>
    <w:rsid w:val="004E5D40"/>
    <w:rsid w:val="004F4813"/>
    <w:rsid w:val="005313E8"/>
    <w:rsid w:val="00542B57"/>
    <w:rsid w:val="00553454"/>
    <w:rsid w:val="005771E5"/>
    <w:rsid w:val="005800A9"/>
    <w:rsid w:val="00584F2D"/>
    <w:rsid w:val="005962F5"/>
    <w:rsid w:val="005B5679"/>
    <w:rsid w:val="005E06BC"/>
    <w:rsid w:val="005E4879"/>
    <w:rsid w:val="005F3060"/>
    <w:rsid w:val="00611D21"/>
    <w:rsid w:val="00612010"/>
    <w:rsid w:val="00623CA5"/>
    <w:rsid w:val="0063101A"/>
    <w:rsid w:val="006460C9"/>
    <w:rsid w:val="00662A34"/>
    <w:rsid w:val="0066696B"/>
    <w:rsid w:val="00695F80"/>
    <w:rsid w:val="006B49E8"/>
    <w:rsid w:val="006C0753"/>
    <w:rsid w:val="006C2A77"/>
    <w:rsid w:val="006D6881"/>
    <w:rsid w:val="007001BF"/>
    <w:rsid w:val="00701363"/>
    <w:rsid w:val="00735285"/>
    <w:rsid w:val="007413A6"/>
    <w:rsid w:val="00743AE9"/>
    <w:rsid w:val="00743F6B"/>
    <w:rsid w:val="00755EEF"/>
    <w:rsid w:val="00771368"/>
    <w:rsid w:val="00774834"/>
    <w:rsid w:val="00782560"/>
    <w:rsid w:val="007944DC"/>
    <w:rsid w:val="007C2643"/>
    <w:rsid w:val="007D1C8E"/>
    <w:rsid w:val="007E3C6C"/>
    <w:rsid w:val="007F3FE0"/>
    <w:rsid w:val="00827105"/>
    <w:rsid w:val="00827206"/>
    <w:rsid w:val="00831C90"/>
    <w:rsid w:val="008548DF"/>
    <w:rsid w:val="00857A90"/>
    <w:rsid w:val="0087557C"/>
    <w:rsid w:val="00894B68"/>
    <w:rsid w:val="008B38AC"/>
    <w:rsid w:val="008B61E6"/>
    <w:rsid w:val="008F2923"/>
    <w:rsid w:val="00930CD8"/>
    <w:rsid w:val="00956B73"/>
    <w:rsid w:val="009578C9"/>
    <w:rsid w:val="0096051C"/>
    <w:rsid w:val="009725B3"/>
    <w:rsid w:val="00976346"/>
    <w:rsid w:val="009800C1"/>
    <w:rsid w:val="009957D3"/>
    <w:rsid w:val="009B0AAF"/>
    <w:rsid w:val="009E2D5A"/>
    <w:rsid w:val="00A1738E"/>
    <w:rsid w:val="00A21A51"/>
    <w:rsid w:val="00A50717"/>
    <w:rsid w:val="00A53A2D"/>
    <w:rsid w:val="00A77A9A"/>
    <w:rsid w:val="00AA0A64"/>
    <w:rsid w:val="00AA69BE"/>
    <w:rsid w:val="00AA69E6"/>
    <w:rsid w:val="00AA7996"/>
    <w:rsid w:val="00AD30F7"/>
    <w:rsid w:val="00AF3ACA"/>
    <w:rsid w:val="00B24CAC"/>
    <w:rsid w:val="00B25B71"/>
    <w:rsid w:val="00B26F89"/>
    <w:rsid w:val="00B30933"/>
    <w:rsid w:val="00B554D0"/>
    <w:rsid w:val="00B6026E"/>
    <w:rsid w:val="00B706D4"/>
    <w:rsid w:val="00B86029"/>
    <w:rsid w:val="00B93D3F"/>
    <w:rsid w:val="00BB47DB"/>
    <w:rsid w:val="00BC266B"/>
    <w:rsid w:val="00BE7D2F"/>
    <w:rsid w:val="00C1696E"/>
    <w:rsid w:val="00C21C37"/>
    <w:rsid w:val="00C27988"/>
    <w:rsid w:val="00C3208C"/>
    <w:rsid w:val="00C34F2E"/>
    <w:rsid w:val="00C45603"/>
    <w:rsid w:val="00C51A5F"/>
    <w:rsid w:val="00C85247"/>
    <w:rsid w:val="00CA41F0"/>
    <w:rsid w:val="00CA46EF"/>
    <w:rsid w:val="00CB33AC"/>
    <w:rsid w:val="00CB3666"/>
    <w:rsid w:val="00CB7373"/>
    <w:rsid w:val="00CC7E28"/>
    <w:rsid w:val="00CD1279"/>
    <w:rsid w:val="00CD40C4"/>
    <w:rsid w:val="00CF1745"/>
    <w:rsid w:val="00CF76DE"/>
    <w:rsid w:val="00D07D13"/>
    <w:rsid w:val="00D15DD4"/>
    <w:rsid w:val="00D25B8D"/>
    <w:rsid w:val="00D46643"/>
    <w:rsid w:val="00D80CA9"/>
    <w:rsid w:val="00D81DCB"/>
    <w:rsid w:val="00D8738A"/>
    <w:rsid w:val="00DA2294"/>
    <w:rsid w:val="00DA4CDB"/>
    <w:rsid w:val="00DB3758"/>
    <w:rsid w:val="00DB64FB"/>
    <w:rsid w:val="00DE068F"/>
    <w:rsid w:val="00DF06B5"/>
    <w:rsid w:val="00E17B2B"/>
    <w:rsid w:val="00E46719"/>
    <w:rsid w:val="00E6105D"/>
    <w:rsid w:val="00E65C5F"/>
    <w:rsid w:val="00E67C1E"/>
    <w:rsid w:val="00E7043D"/>
    <w:rsid w:val="00E72772"/>
    <w:rsid w:val="00EC0CAB"/>
    <w:rsid w:val="00EE5B9A"/>
    <w:rsid w:val="00EF6F54"/>
    <w:rsid w:val="00F04B18"/>
    <w:rsid w:val="00F1240E"/>
    <w:rsid w:val="00F201BF"/>
    <w:rsid w:val="00F45F95"/>
    <w:rsid w:val="00F4617A"/>
    <w:rsid w:val="00F5429F"/>
    <w:rsid w:val="00F84999"/>
    <w:rsid w:val="00F9718C"/>
    <w:rsid w:val="00FA0FA1"/>
    <w:rsid w:val="00FB27F1"/>
    <w:rsid w:val="00FC1017"/>
    <w:rsid w:val="00FC366D"/>
    <w:rsid w:val="00FC426E"/>
    <w:rsid w:val="00FC7D4D"/>
    <w:rsid w:val="00FF1000"/>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274AA89"/>
  <w15:chartTrackingRefBased/>
  <w15:docId w15:val="{FD47F73C-D9B1-4FC4-9FEE-845A9069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35285"/>
    <w:pPr>
      <w:tabs>
        <w:tab w:val="center" w:pos="4252"/>
        <w:tab w:val="right" w:pos="8504"/>
      </w:tabs>
      <w:snapToGrid w:val="0"/>
    </w:pPr>
  </w:style>
  <w:style w:type="character" w:customStyle="1" w:styleId="a5">
    <w:name w:val="ヘッダー (文字)"/>
    <w:link w:val="a4"/>
    <w:rsid w:val="00735285"/>
    <w:rPr>
      <w:kern w:val="2"/>
      <w:sz w:val="21"/>
      <w:szCs w:val="24"/>
    </w:rPr>
  </w:style>
  <w:style w:type="paragraph" w:styleId="a6">
    <w:name w:val="footer"/>
    <w:basedOn w:val="a"/>
    <w:link w:val="a7"/>
    <w:rsid w:val="00735285"/>
    <w:pPr>
      <w:tabs>
        <w:tab w:val="center" w:pos="4252"/>
        <w:tab w:val="right" w:pos="8504"/>
      </w:tabs>
      <w:snapToGrid w:val="0"/>
    </w:pPr>
  </w:style>
  <w:style w:type="character" w:customStyle="1" w:styleId="a7">
    <w:name w:val="フッター (文字)"/>
    <w:link w:val="a6"/>
    <w:rsid w:val="00735285"/>
    <w:rPr>
      <w:kern w:val="2"/>
      <w:sz w:val="21"/>
      <w:szCs w:val="24"/>
    </w:rPr>
  </w:style>
  <w:style w:type="paragraph" w:styleId="a8">
    <w:name w:val="Balloon Text"/>
    <w:basedOn w:val="a"/>
    <w:link w:val="a9"/>
    <w:rsid w:val="00743AE9"/>
    <w:rPr>
      <w:rFonts w:ascii="Arial" w:eastAsia="ＭＳ ゴシック" w:hAnsi="Arial"/>
      <w:sz w:val="18"/>
      <w:szCs w:val="18"/>
    </w:rPr>
  </w:style>
  <w:style w:type="character" w:customStyle="1" w:styleId="a9">
    <w:name w:val="吹き出し (文字)"/>
    <w:link w:val="a8"/>
    <w:rsid w:val="00743AE9"/>
    <w:rPr>
      <w:rFonts w:ascii="Arial" w:eastAsia="ＭＳ ゴシック" w:hAnsi="Arial" w:cs="Times New Roman"/>
      <w:kern w:val="2"/>
      <w:sz w:val="18"/>
      <w:szCs w:val="18"/>
    </w:rPr>
  </w:style>
  <w:style w:type="character" w:styleId="aa">
    <w:name w:val="annotation reference"/>
    <w:rsid w:val="00771368"/>
    <w:rPr>
      <w:sz w:val="18"/>
      <w:szCs w:val="18"/>
    </w:rPr>
  </w:style>
  <w:style w:type="paragraph" w:styleId="ab">
    <w:name w:val="annotation text"/>
    <w:basedOn w:val="a"/>
    <w:link w:val="ac"/>
    <w:rsid w:val="00771368"/>
    <w:pPr>
      <w:jc w:val="left"/>
    </w:pPr>
  </w:style>
  <w:style w:type="character" w:customStyle="1" w:styleId="ac">
    <w:name w:val="コメント文字列 (文字)"/>
    <w:link w:val="ab"/>
    <w:rsid w:val="00771368"/>
    <w:rPr>
      <w:kern w:val="2"/>
      <w:sz w:val="21"/>
      <w:szCs w:val="24"/>
    </w:rPr>
  </w:style>
  <w:style w:type="paragraph" w:styleId="ad">
    <w:name w:val="annotation subject"/>
    <w:basedOn w:val="ab"/>
    <w:next w:val="ab"/>
    <w:link w:val="ae"/>
    <w:rsid w:val="00771368"/>
    <w:rPr>
      <w:b/>
      <w:bCs/>
    </w:rPr>
  </w:style>
  <w:style w:type="character" w:customStyle="1" w:styleId="ae">
    <w:name w:val="コメント内容 (文字)"/>
    <w:link w:val="ad"/>
    <w:rsid w:val="00771368"/>
    <w:rPr>
      <w:b/>
      <w:bCs/>
      <w:kern w:val="2"/>
      <w:sz w:val="21"/>
      <w:szCs w:val="24"/>
    </w:rPr>
  </w:style>
  <w:style w:type="paragraph" w:styleId="af">
    <w:name w:val="Revision"/>
    <w:hidden/>
    <w:uiPriority w:val="99"/>
    <w:semiHidden/>
    <w:rsid w:val="003B1A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9334F-6409-4A35-832F-401C7F692098}">
  <ds:schemaRefs>
    <ds:schemaRef ds:uri="http://schemas.microsoft.com/sharepoint/v3/contenttype/forms"/>
  </ds:schemaRefs>
</ds:datastoreItem>
</file>

<file path=customXml/itemProps2.xml><?xml version="1.0" encoding="utf-8"?>
<ds:datastoreItem xmlns:ds="http://schemas.openxmlformats.org/officeDocument/2006/customXml" ds:itemID="{110A533F-2DAB-42C9-A744-719FDC87175F}">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5177305-ca2a-47b2-8184-075dc75cab03"/>
    <ds:schemaRef ds:uri="86ea86a7-64a0-4303-b022-0ea7391e9b47"/>
  </ds:schemaRefs>
</ds:datastoreItem>
</file>

<file path=customXml/itemProps3.xml><?xml version="1.0" encoding="utf-8"?>
<ds:datastoreItem xmlns:ds="http://schemas.openxmlformats.org/officeDocument/2006/customXml" ds:itemID="{0EEB4BFA-4BDA-4A90-8CC1-DC45E8F6E555}"/>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厚生労働省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加藤 正広(katou-masahiro)</cp:lastModifiedBy>
  <cp:revision>2</cp:revision>
  <cp:lastPrinted>2023-02-03T07:14:00Z</cp:lastPrinted>
  <dcterms:created xsi:type="dcterms:W3CDTF">2024-03-07T08:13:00Z</dcterms:created>
  <dcterms:modified xsi:type="dcterms:W3CDTF">2024-03-07T08:13:00Z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