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5E59" w14:textId="77777777" w:rsidR="00564E91" w:rsidRPr="00FC3198" w:rsidRDefault="00564E91">
      <w:pPr>
        <w:adjustRightInd/>
        <w:rPr>
          <w:rFonts w:asciiTheme="majorEastAsia" w:eastAsiaTheme="majorEastAsia" w:hAnsiTheme="majorEastAsia" w:cs="Times New Roman"/>
          <w:color w:val="auto"/>
          <w:spacing w:val="4"/>
        </w:rPr>
      </w:pPr>
      <w:r w:rsidRPr="00FC3198">
        <w:rPr>
          <w:rFonts w:asciiTheme="majorEastAsia" w:eastAsiaTheme="majorEastAsia" w:hAnsiTheme="majorEastAsia" w:hint="eastAsia"/>
          <w:color w:val="auto"/>
        </w:rPr>
        <w:t>様式</w:t>
      </w:r>
      <w:r w:rsidR="008236EF" w:rsidRPr="00FC3198">
        <w:rPr>
          <w:rFonts w:asciiTheme="majorEastAsia" w:eastAsiaTheme="majorEastAsia" w:hAnsiTheme="majorEastAsia"/>
          <w:color w:val="auto"/>
        </w:rPr>
        <w:t>40</w:t>
      </w:r>
      <w:r w:rsidRPr="00FC3198">
        <w:rPr>
          <w:rFonts w:asciiTheme="majorEastAsia" w:eastAsiaTheme="majorEastAsia" w:hAnsiTheme="majorEastAsia" w:hint="eastAsia"/>
          <w:color w:val="auto"/>
        </w:rPr>
        <w:t>の</w:t>
      </w:r>
      <w:r w:rsidR="00C94FF1" w:rsidRPr="00FC3198">
        <w:rPr>
          <w:rFonts w:asciiTheme="majorEastAsia" w:eastAsiaTheme="majorEastAsia" w:hAnsiTheme="majorEastAsia" w:hint="eastAsia"/>
          <w:color w:val="auto"/>
        </w:rPr>
        <w:t>７</w:t>
      </w:r>
    </w:p>
    <w:p w14:paraId="54C73D4B" w14:textId="77777777" w:rsidR="00564E91" w:rsidRPr="00FC3198" w:rsidRDefault="00564E91">
      <w:pPr>
        <w:adjustRightInd/>
        <w:spacing w:line="322" w:lineRule="exact"/>
        <w:jc w:val="center"/>
        <w:rPr>
          <w:rFonts w:asciiTheme="majorEastAsia" w:eastAsiaTheme="majorEastAsia" w:hAnsiTheme="majorEastAsia" w:cs="Times New Roman"/>
          <w:color w:val="auto"/>
          <w:spacing w:val="4"/>
        </w:rPr>
      </w:pPr>
      <w:r w:rsidRPr="00FC3198">
        <w:rPr>
          <w:rFonts w:asciiTheme="majorEastAsia" w:eastAsiaTheme="majorEastAsia" w:hAnsiTheme="majorEastAsia" w:hint="eastAsia"/>
          <w:b/>
          <w:bCs/>
          <w:color w:val="auto"/>
          <w:sz w:val="24"/>
          <w:szCs w:val="24"/>
        </w:rPr>
        <w:t>データ提出加算に係る届出書</w:t>
      </w:r>
    </w:p>
    <w:p w14:paraId="7A875297" w14:textId="77777777" w:rsidR="00564E91" w:rsidRPr="00FC3198" w:rsidRDefault="00564E91">
      <w:pPr>
        <w:adjustRightInd/>
        <w:rPr>
          <w:rFonts w:asciiTheme="majorEastAsia" w:eastAsiaTheme="majorEastAsia" w:hAnsiTheme="majorEastAsia" w:cs="Times New Roman"/>
          <w:color w:val="auto"/>
          <w:spacing w:val="4"/>
        </w:rPr>
      </w:pPr>
    </w:p>
    <w:p w14:paraId="34785DB9" w14:textId="77777777" w:rsidR="00564E91" w:rsidRPr="00FC3198" w:rsidRDefault="00564E91">
      <w:pPr>
        <w:adjustRightInd/>
        <w:rPr>
          <w:rFonts w:asciiTheme="majorEastAsia" w:eastAsiaTheme="majorEastAsia" w:hAnsiTheme="majorEastAsia" w:cs="Times New Roman"/>
          <w:color w:val="auto"/>
          <w:spacing w:val="4"/>
        </w:rPr>
      </w:pPr>
      <w:r w:rsidRPr="00FC3198">
        <w:rPr>
          <w:rFonts w:asciiTheme="majorEastAsia" w:eastAsiaTheme="majorEastAsia" w:hAnsiTheme="majorEastAsia" w:hint="eastAsia"/>
          <w:color w:val="auto"/>
        </w:rPr>
        <w:t xml:space="preserve">　１．Ａ</w:t>
      </w:r>
      <w:r w:rsidRPr="00FC3198">
        <w:rPr>
          <w:rFonts w:asciiTheme="majorEastAsia" w:eastAsiaTheme="majorEastAsia" w:hAnsiTheme="majorEastAsia"/>
          <w:color w:val="auto"/>
        </w:rPr>
        <w:t>245</w:t>
      </w:r>
      <w:r w:rsidRPr="00FC3198">
        <w:rPr>
          <w:rFonts w:asciiTheme="majorEastAsia" w:eastAsiaTheme="majorEastAsia" w:hAnsiTheme="majorEastAsia" w:hint="eastAsia"/>
          <w:color w:val="auto"/>
        </w:rPr>
        <w:t>データ提出加算に関する施設基準（該当する項目にチェックをすること。）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81"/>
      </w:tblGrid>
      <w:tr w:rsidR="00564E91" w:rsidRPr="00FC3198" w14:paraId="223147C9" w14:textId="77777777" w:rsidTr="008236EF">
        <w:tblPrEx>
          <w:tblCellMar>
            <w:top w:w="0" w:type="dxa"/>
            <w:bottom w:w="0" w:type="dxa"/>
          </w:tblCellMar>
        </w:tblPrEx>
        <w:trPr>
          <w:trHeight w:val="1225"/>
        </w:trPr>
        <w:tc>
          <w:tcPr>
            <w:tcW w:w="9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04738" w14:textId="77777777" w:rsidR="003E13F3" w:rsidRPr="00FC3198" w:rsidRDefault="00564E91" w:rsidP="0080541B">
            <w:pPr>
              <w:kinsoku w:val="0"/>
              <w:overflowPunct w:val="0"/>
              <w:autoSpaceDE w:val="0"/>
              <w:autoSpaceDN w:val="0"/>
              <w:spacing w:line="276" w:lineRule="auto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FC3198">
              <w:rPr>
                <w:rFonts w:asciiTheme="majorEastAsia" w:eastAsiaTheme="majorEastAsia" w:hAnsiTheme="majorEastAsia"/>
                <w:color w:val="auto"/>
              </w:rPr>
              <w:t xml:space="preserve"> </w:t>
            </w:r>
            <w:r w:rsidRPr="00FC3198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  <w:r w:rsidRPr="00FC3198">
              <w:rPr>
                <w:rFonts w:asciiTheme="majorEastAsia" w:eastAsiaTheme="majorEastAsia" w:hAnsiTheme="majorEastAsia" w:hint="eastAsia"/>
                <w:color w:val="auto"/>
                <w:sz w:val="21"/>
              </w:rPr>
              <w:t>□</w:t>
            </w:r>
            <w:r w:rsidRPr="00FC3198">
              <w:rPr>
                <w:rFonts w:asciiTheme="majorEastAsia" w:eastAsiaTheme="majorEastAsia" w:hAnsiTheme="majorEastAsia" w:hint="eastAsia"/>
                <w:color w:val="auto"/>
              </w:rPr>
              <w:t xml:space="preserve">　Ａ</w:t>
            </w:r>
            <w:r w:rsidRPr="00FC3198">
              <w:rPr>
                <w:rFonts w:asciiTheme="majorEastAsia" w:eastAsiaTheme="majorEastAsia" w:hAnsiTheme="majorEastAsia"/>
                <w:color w:val="auto"/>
              </w:rPr>
              <w:t>207</w:t>
            </w:r>
            <w:r w:rsidRPr="00FC3198">
              <w:rPr>
                <w:rFonts w:asciiTheme="majorEastAsia" w:eastAsiaTheme="majorEastAsia" w:hAnsiTheme="majorEastAsia" w:hint="eastAsia"/>
                <w:color w:val="auto"/>
              </w:rPr>
              <w:t>診療録管理体制加算に係る届出を行っている。</w:t>
            </w:r>
          </w:p>
          <w:p w14:paraId="6DA8EDFB" w14:textId="77777777" w:rsidR="00564E91" w:rsidRPr="00FC3198" w:rsidRDefault="003E13F3" w:rsidP="003E13F3">
            <w:pPr>
              <w:kinsoku w:val="0"/>
              <w:overflowPunct w:val="0"/>
              <w:autoSpaceDE w:val="0"/>
              <w:autoSpaceDN w:val="0"/>
              <w:spacing w:line="276" w:lineRule="auto"/>
              <w:ind w:firstLineChars="150" w:firstLine="330"/>
              <w:jc w:val="both"/>
              <w:rPr>
                <w:rFonts w:asciiTheme="majorEastAsia" w:eastAsiaTheme="majorEastAsia" w:hAnsiTheme="majorEastAsia" w:cs="Times New Roman"/>
                <w:color w:val="auto"/>
                <w:spacing w:val="4"/>
              </w:rPr>
            </w:pPr>
            <w:r w:rsidRPr="00FC3198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□</w:t>
            </w:r>
            <w:r w:rsidRPr="00FC3198">
              <w:rPr>
                <w:rFonts w:ascii="ＭＳ ゴシック" w:eastAsia="ＭＳ ゴシック" w:hAnsi="ＭＳ ゴシック" w:hint="eastAsia"/>
                <w:color w:val="auto"/>
              </w:rPr>
              <w:t xml:space="preserve">　Ａ</w:t>
            </w:r>
            <w:r w:rsidRPr="00FC3198">
              <w:rPr>
                <w:rFonts w:ascii="ＭＳ ゴシック" w:eastAsia="ＭＳ ゴシック" w:hAnsi="ＭＳ ゴシック"/>
                <w:color w:val="auto"/>
              </w:rPr>
              <w:t>207</w:t>
            </w:r>
            <w:r w:rsidRPr="00FC3198">
              <w:rPr>
                <w:rFonts w:ascii="ＭＳ ゴシック" w:eastAsia="ＭＳ ゴシック" w:hAnsi="ＭＳ ゴシック" w:hint="eastAsia"/>
                <w:color w:val="auto"/>
              </w:rPr>
              <w:t>診療録管理体制加算に係る施設基準</w:t>
            </w:r>
            <w:r w:rsidR="0063326D" w:rsidRPr="00FC3198">
              <w:rPr>
                <w:rFonts w:ascii="ＭＳ ゴシック" w:eastAsia="ＭＳ ゴシック" w:hAnsi="ＭＳ ゴシック" w:hint="eastAsia"/>
                <w:color w:val="auto"/>
              </w:rPr>
              <w:t>の要件</w:t>
            </w:r>
            <w:r w:rsidRPr="00FC3198">
              <w:rPr>
                <w:rFonts w:ascii="ＭＳ ゴシック" w:eastAsia="ＭＳ ゴシック" w:hAnsi="ＭＳ ゴシック" w:hint="eastAsia"/>
                <w:color w:val="auto"/>
              </w:rPr>
              <w:t>を満たしている。（※１）</w:t>
            </w:r>
          </w:p>
          <w:p w14:paraId="04BEB0B2" w14:textId="77777777" w:rsidR="00E83302" w:rsidRPr="00FC3198" w:rsidRDefault="00564E91" w:rsidP="0080541B">
            <w:pPr>
              <w:kinsoku w:val="0"/>
              <w:overflowPunct w:val="0"/>
              <w:autoSpaceDE w:val="0"/>
              <w:autoSpaceDN w:val="0"/>
              <w:spacing w:line="276" w:lineRule="auto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FC3198">
              <w:rPr>
                <w:rFonts w:asciiTheme="majorEastAsia" w:eastAsiaTheme="majorEastAsia" w:hAnsiTheme="majorEastAsia"/>
                <w:color w:val="auto"/>
              </w:rPr>
              <w:t xml:space="preserve"> </w:t>
            </w:r>
            <w:r w:rsidRPr="00FC3198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  <w:r w:rsidRPr="00FC3198">
              <w:rPr>
                <w:rFonts w:asciiTheme="majorEastAsia" w:eastAsiaTheme="majorEastAsia" w:hAnsiTheme="majorEastAsia" w:hint="eastAsia"/>
                <w:color w:val="auto"/>
                <w:sz w:val="21"/>
              </w:rPr>
              <w:t>□</w:t>
            </w:r>
            <w:r w:rsidRPr="00FC3198">
              <w:rPr>
                <w:rFonts w:asciiTheme="majorEastAsia" w:eastAsiaTheme="majorEastAsia" w:hAnsiTheme="majorEastAsia" w:hint="eastAsia"/>
                <w:color w:val="auto"/>
              </w:rPr>
              <w:t xml:space="preserve">　「ＤＰＣ</w:t>
            </w:r>
            <w:r w:rsidR="007E3633" w:rsidRPr="00FC3198">
              <w:rPr>
                <w:rFonts w:ascii="ＭＳ ゴシック" w:eastAsia="ＭＳ ゴシック" w:hAnsi="ＭＳ ゴシック" w:hint="eastAsia"/>
                <w:color w:val="auto"/>
              </w:rPr>
              <w:t>の評価・検証等に係る</w:t>
            </w:r>
            <w:r w:rsidRPr="00FC3198">
              <w:rPr>
                <w:rFonts w:asciiTheme="majorEastAsia" w:eastAsiaTheme="majorEastAsia" w:hAnsiTheme="majorEastAsia" w:hint="eastAsia"/>
                <w:color w:val="auto"/>
              </w:rPr>
              <w:t>調査」に適切に参加できる。</w:t>
            </w:r>
          </w:p>
          <w:p w14:paraId="228D4F8B" w14:textId="77777777" w:rsidR="00564E91" w:rsidRPr="00FC3198" w:rsidRDefault="00564E91" w:rsidP="0080541B">
            <w:pPr>
              <w:kinsoku w:val="0"/>
              <w:overflowPunct w:val="0"/>
              <w:autoSpaceDE w:val="0"/>
              <w:autoSpaceDN w:val="0"/>
              <w:spacing w:line="276" w:lineRule="auto"/>
              <w:ind w:left="530" w:hanging="53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FC3198">
              <w:rPr>
                <w:rFonts w:asciiTheme="majorEastAsia" w:eastAsiaTheme="majorEastAsia" w:hAnsiTheme="majorEastAsia"/>
                <w:color w:val="auto"/>
              </w:rPr>
              <w:t xml:space="preserve"> </w:t>
            </w:r>
            <w:r w:rsidRPr="00FC3198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  <w:r w:rsidRPr="00FC3198">
              <w:rPr>
                <w:rFonts w:asciiTheme="majorEastAsia" w:eastAsiaTheme="majorEastAsia" w:hAnsiTheme="majorEastAsia" w:hint="eastAsia"/>
                <w:color w:val="auto"/>
                <w:sz w:val="21"/>
              </w:rPr>
              <w:t>□</w:t>
            </w:r>
            <w:r w:rsidRPr="00FC3198">
              <w:rPr>
                <w:rFonts w:asciiTheme="majorEastAsia" w:eastAsiaTheme="majorEastAsia" w:hAnsiTheme="majorEastAsia" w:hint="eastAsia"/>
                <w:color w:val="auto"/>
              </w:rPr>
              <w:t xml:space="preserve">　適切なコーディングに関する委員会を設置し、年２回以上、当該委員会を開催すること。</w:t>
            </w:r>
          </w:p>
        </w:tc>
      </w:tr>
    </w:tbl>
    <w:p w14:paraId="579BBE03" w14:textId="77777777" w:rsidR="00564E91" w:rsidRPr="00FC3198" w:rsidRDefault="00564E91">
      <w:pPr>
        <w:adjustRightInd/>
        <w:rPr>
          <w:rFonts w:asciiTheme="majorEastAsia" w:eastAsiaTheme="majorEastAsia" w:hAnsiTheme="majorEastAsia" w:cs="Times New Roman"/>
          <w:color w:val="auto"/>
          <w:spacing w:val="4"/>
        </w:rPr>
      </w:pPr>
    </w:p>
    <w:p w14:paraId="0CD56AAF" w14:textId="77777777" w:rsidR="00564E91" w:rsidRPr="00FC3198" w:rsidRDefault="00564E91">
      <w:pPr>
        <w:adjustRightInd/>
        <w:rPr>
          <w:rFonts w:asciiTheme="majorEastAsia" w:eastAsiaTheme="majorEastAsia" w:hAnsiTheme="majorEastAsia" w:cs="Times New Roman"/>
          <w:color w:val="auto"/>
          <w:spacing w:val="4"/>
        </w:rPr>
      </w:pPr>
      <w:r w:rsidRPr="00FC3198">
        <w:rPr>
          <w:rFonts w:asciiTheme="majorEastAsia" w:eastAsiaTheme="majorEastAsia" w:hAnsiTheme="majorEastAsia" w:hint="eastAsia"/>
          <w:color w:val="auto"/>
        </w:rPr>
        <w:t xml:space="preserve">　２．</w:t>
      </w:r>
      <w:r w:rsidR="00C34956" w:rsidRPr="00FC3198">
        <w:rPr>
          <w:rFonts w:asciiTheme="majorEastAsia" w:eastAsiaTheme="majorEastAsia" w:hAnsiTheme="majorEastAsia" w:hint="eastAsia"/>
          <w:color w:val="auto"/>
        </w:rPr>
        <w:t>医療法上の許可</w:t>
      </w:r>
      <w:r w:rsidRPr="00FC3198">
        <w:rPr>
          <w:rFonts w:asciiTheme="majorEastAsia" w:eastAsiaTheme="majorEastAsia" w:hAnsiTheme="majorEastAsia" w:hint="eastAsia"/>
          <w:color w:val="auto"/>
        </w:rPr>
        <w:t>病床数</w:t>
      </w:r>
      <w:r w:rsidR="00E83302" w:rsidRPr="00FC3198">
        <w:rPr>
          <w:rFonts w:asciiTheme="majorEastAsia" w:eastAsiaTheme="majorEastAsia" w:hAnsiTheme="majorEastAsia" w:hint="eastAsia"/>
          <w:color w:val="auto"/>
          <w:spacing w:val="-2"/>
          <w:position w:val="9"/>
          <w:sz w:val="10"/>
          <w:szCs w:val="10"/>
        </w:rPr>
        <w:t>（※</w:t>
      </w:r>
      <w:r w:rsidR="003E13F3" w:rsidRPr="00FC3198">
        <w:rPr>
          <w:rFonts w:asciiTheme="majorEastAsia" w:eastAsiaTheme="majorEastAsia" w:hAnsiTheme="majorEastAsia" w:hint="eastAsia"/>
          <w:color w:val="auto"/>
          <w:spacing w:val="-2"/>
          <w:position w:val="9"/>
          <w:sz w:val="10"/>
          <w:szCs w:val="10"/>
        </w:rPr>
        <w:t>２</w:t>
      </w:r>
      <w:r w:rsidR="00E83302" w:rsidRPr="00FC3198">
        <w:rPr>
          <w:rFonts w:asciiTheme="majorEastAsia" w:eastAsiaTheme="majorEastAsia" w:hAnsiTheme="majorEastAsia" w:hint="eastAsia"/>
          <w:color w:val="auto"/>
          <w:spacing w:val="-2"/>
          <w:position w:val="9"/>
          <w:sz w:val="10"/>
          <w:szCs w:val="10"/>
        </w:rPr>
        <w:t>）</w:t>
      </w:r>
    </w:p>
    <w:tbl>
      <w:tblPr>
        <w:tblStyle w:val="af"/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751"/>
        <w:gridCol w:w="1777"/>
      </w:tblGrid>
      <w:tr w:rsidR="00E83302" w:rsidRPr="00FC3198" w14:paraId="56CB1AAD" w14:textId="77777777" w:rsidTr="008648FF">
        <w:trPr>
          <w:trHeight w:val="403"/>
        </w:trPr>
        <w:tc>
          <w:tcPr>
            <w:tcW w:w="1751" w:type="dxa"/>
            <w:vAlign w:val="center"/>
          </w:tcPr>
          <w:p w14:paraId="726A7D22" w14:textId="77777777" w:rsidR="00E83302" w:rsidRPr="00FC3198" w:rsidRDefault="00E83302" w:rsidP="00F86C51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C3198">
              <w:rPr>
                <w:rFonts w:asciiTheme="majorEastAsia" w:eastAsiaTheme="majorEastAsia" w:hAnsiTheme="majorEastAsia" w:hint="eastAsia"/>
                <w:color w:val="auto"/>
              </w:rPr>
              <w:t>一般病床</w:t>
            </w:r>
          </w:p>
        </w:tc>
        <w:tc>
          <w:tcPr>
            <w:tcW w:w="1777" w:type="dxa"/>
            <w:vAlign w:val="center"/>
          </w:tcPr>
          <w:p w14:paraId="7A4F7F14" w14:textId="77777777" w:rsidR="00E83302" w:rsidRPr="00FC3198" w:rsidRDefault="00E83302" w:rsidP="00F86C51">
            <w:pPr>
              <w:kinsoku w:val="0"/>
              <w:overflowPunct w:val="0"/>
              <w:autoSpaceDE w:val="0"/>
              <w:autoSpaceDN w:val="0"/>
              <w:spacing w:line="286" w:lineRule="atLeast"/>
              <w:jc w:val="right"/>
              <w:rPr>
                <w:rFonts w:asciiTheme="majorEastAsia" w:eastAsiaTheme="majorEastAsia" w:hAnsiTheme="majorEastAsia"/>
                <w:color w:val="auto"/>
              </w:rPr>
            </w:pPr>
            <w:r w:rsidRPr="00FC3198">
              <w:rPr>
                <w:rFonts w:asciiTheme="majorEastAsia" w:eastAsiaTheme="majorEastAsia" w:hAnsiTheme="majorEastAsia" w:hint="eastAsia"/>
                <w:color w:val="auto"/>
              </w:rPr>
              <w:t>床</w:t>
            </w:r>
          </w:p>
        </w:tc>
      </w:tr>
      <w:tr w:rsidR="00E83302" w:rsidRPr="00FC3198" w14:paraId="5B407CBF" w14:textId="77777777" w:rsidTr="008648FF">
        <w:trPr>
          <w:trHeight w:val="403"/>
        </w:trPr>
        <w:tc>
          <w:tcPr>
            <w:tcW w:w="1751" w:type="dxa"/>
            <w:vAlign w:val="center"/>
          </w:tcPr>
          <w:p w14:paraId="48CB34CA" w14:textId="77777777" w:rsidR="00E83302" w:rsidRPr="00FC3198" w:rsidRDefault="00E83302" w:rsidP="00F86C51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C3198">
              <w:rPr>
                <w:rFonts w:asciiTheme="majorEastAsia" w:eastAsiaTheme="majorEastAsia" w:hAnsiTheme="majorEastAsia" w:hint="eastAsia"/>
                <w:color w:val="auto"/>
              </w:rPr>
              <w:t>精神病床</w:t>
            </w:r>
          </w:p>
        </w:tc>
        <w:tc>
          <w:tcPr>
            <w:tcW w:w="1777" w:type="dxa"/>
            <w:vAlign w:val="center"/>
          </w:tcPr>
          <w:p w14:paraId="36B51056" w14:textId="77777777" w:rsidR="00E83302" w:rsidRPr="00FC3198" w:rsidRDefault="00E83302" w:rsidP="00F86C51">
            <w:pPr>
              <w:kinsoku w:val="0"/>
              <w:overflowPunct w:val="0"/>
              <w:autoSpaceDE w:val="0"/>
              <w:autoSpaceDN w:val="0"/>
              <w:spacing w:line="286" w:lineRule="atLeast"/>
              <w:jc w:val="right"/>
              <w:rPr>
                <w:rFonts w:asciiTheme="majorEastAsia" w:eastAsiaTheme="majorEastAsia" w:hAnsiTheme="majorEastAsia"/>
                <w:color w:val="auto"/>
              </w:rPr>
            </w:pPr>
            <w:r w:rsidRPr="00FC3198">
              <w:rPr>
                <w:rFonts w:asciiTheme="majorEastAsia" w:eastAsiaTheme="majorEastAsia" w:hAnsiTheme="majorEastAsia" w:hint="eastAsia"/>
                <w:color w:val="auto"/>
              </w:rPr>
              <w:t>床</w:t>
            </w:r>
          </w:p>
        </w:tc>
      </w:tr>
      <w:tr w:rsidR="00E83302" w:rsidRPr="00FC3198" w14:paraId="01FB18D0" w14:textId="77777777" w:rsidTr="008648FF">
        <w:trPr>
          <w:trHeight w:val="425"/>
        </w:trPr>
        <w:tc>
          <w:tcPr>
            <w:tcW w:w="1751" w:type="dxa"/>
            <w:vAlign w:val="center"/>
          </w:tcPr>
          <w:p w14:paraId="53FE8C7E" w14:textId="77777777" w:rsidR="00E83302" w:rsidRPr="00FC3198" w:rsidRDefault="00E83302" w:rsidP="00F86C51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C3198">
              <w:rPr>
                <w:rFonts w:asciiTheme="majorEastAsia" w:eastAsiaTheme="majorEastAsia" w:hAnsiTheme="majorEastAsia" w:hint="eastAsia"/>
                <w:color w:val="auto"/>
              </w:rPr>
              <w:t>感染症病床</w:t>
            </w:r>
          </w:p>
        </w:tc>
        <w:tc>
          <w:tcPr>
            <w:tcW w:w="1777" w:type="dxa"/>
            <w:vAlign w:val="center"/>
          </w:tcPr>
          <w:p w14:paraId="6760A732" w14:textId="77777777" w:rsidR="00E83302" w:rsidRPr="00FC3198" w:rsidRDefault="00E83302" w:rsidP="00F86C51">
            <w:pPr>
              <w:kinsoku w:val="0"/>
              <w:overflowPunct w:val="0"/>
              <w:autoSpaceDE w:val="0"/>
              <w:autoSpaceDN w:val="0"/>
              <w:spacing w:line="286" w:lineRule="atLeast"/>
              <w:jc w:val="right"/>
              <w:rPr>
                <w:rFonts w:asciiTheme="majorEastAsia" w:eastAsiaTheme="majorEastAsia" w:hAnsiTheme="majorEastAsia"/>
                <w:color w:val="auto"/>
              </w:rPr>
            </w:pPr>
            <w:r w:rsidRPr="00FC3198">
              <w:rPr>
                <w:rFonts w:asciiTheme="majorEastAsia" w:eastAsiaTheme="majorEastAsia" w:hAnsiTheme="majorEastAsia" w:hint="eastAsia"/>
                <w:color w:val="auto"/>
              </w:rPr>
              <w:t>床</w:t>
            </w:r>
          </w:p>
        </w:tc>
      </w:tr>
      <w:tr w:rsidR="00E83302" w:rsidRPr="00FC3198" w14:paraId="3FFF54A1" w14:textId="77777777" w:rsidTr="008648FF">
        <w:trPr>
          <w:trHeight w:val="403"/>
        </w:trPr>
        <w:tc>
          <w:tcPr>
            <w:tcW w:w="1751" w:type="dxa"/>
            <w:vAlign w:val="center"/>
          </w:tcPr>
          <w:p w14:paraId="18F38967" w14:textId="77777777" w:rsidR="00E83302" w:rsidRPr="00FC3198" w:rsidRDefault="00E83302" w:rsidP="00F86C51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C3198">
              <w:rPr>
                <w:rFonts w:asciiTheme="majorEastAsia" w:eastAsiaTheme="majorEastAsia" w:hAnsiTheme="majorEastAsia" w:hint="eastAsia"/>
                <w:color w:val="auto"/>
              </w:rPr>
              <w:t>結核病床</w:t>
            </w:r>
          </w:p>
        </w:tc>
        <w:tc>
          <w:tcPr>
            <w:tcW w:w="1777" w:type="dxa"/>
            <w:vAlign w:val="center"/>
          </w:tcPr>
          <w:p w14:paraId="51EB03D8" w14:textId="77777777" w:rsidR="00E83302" w:rsidRPr="00FC3198" w:rsidRDefault="00E83302" w:rsidP="00F86C51">
            <w:pPr>
              <w:kinsoku w:val="0"/>
              <w:overflowPunct w:val="0"/>
              <w:autoSpaceDE w:val="0"/>
              <w:autoSpaceDN w:val="0"/>
              <w:spacing w:line="286" w:lineRule="atLeast"/>
              <w:jc w:val="right"/>
              <w:rPr>
                <w:rFonts w:asciiTheme="majorEastAsia" w:eastAsiaTheme="majorEastAsia" w:hAnsiTheme="majorEastAsia"/>
                <w:color w:val="auto"/>
              </w:rPr>
            </w:pPr>
            <w:r w:rsidRPr="00FC3198">
              <w:rPr>
                <w:rFonts w:asciiTheme="majorEastAsia" w:eastAsiaTheme="majorEastAsia" w:hAnsiTheme="majorEastAsia" w:hint="eastAsia"/>
                <w:color w:val="auto"/>
              </w:rPr>
              <w:t>床</w:t>
            </w:r>
          </w:p>
        </w:tc>
      </w:tr>
      <w:tr w:rsidR="00E83302" w:rsidRPr="00FC3198" w14:paraId="0866BE8B" w14:textId="77777777" w:rsidTr="008648FF">
        <w:trPr>
          <w:trHeight w:val="403"/>
        </w:trPr>
        <w:tc>
          <w:tcPr>
            <w:tcW w:w="1751" w:type="dxa"/>
            <w:tcBorders>
              <w:bottom w:val="double" w:sz="4" w:space="0" w:color="auto"/>
            </w:tcBorders>
            <w:vAlign w:val="center"/>
          </w:tcPr>
          <w:p w14:paraId="415E7230" w14:textId="77777777" w:rsidR="00E83302" w:rsidRPr="00FC3198" w:rsidRDefault="00E83302" w:rsidP="00F86C51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C3198">
              <w:rPr>
                <w:rFonts w:asciiTheme="majorEastAsia" w:eastAsiaTheme="majorEastAsia" w:hAnsiTheme="majorEastAsia" w:hint="eastAsia"/>
                <w:color w:val="auto"/>
              </w:rPr>
              <w:t>療養病床</w:t>
            </w:r>
          </w:p>
        </w:tc>
        <w:tc>
          <w:tcPr>
            <w:tcW w:w="1777" w:type="dxa"/>
            <w:tcBorders>
              <w:bottom w:val="double" w:sz="4" w:space="0" w:color="auto"/>
            </w:tcBorders>
            <w:vAlign w:val="center"/>
          </w:tcPr>
          <w:p w14:paraId="5F4F8323" w14:textId="77777777" w:rsidR="00E83302" w:rsidRPr="00FC3198" w:rsidRDefault="00E83302" w:rsidP="00F86C51">
            <w:pPr>
              <w:kinsoku w:val="0"/>
              <w:overflowPunct w:val="0"/>
              <w:autoSpaceDE w:val="0"/>
              <w:autoSpaceDN w:val="0"/>
              <w:spacing w:line="286" w:lineRule="atLeast"/>
              <w:jc w:val="right"/>
              <w:rPr>
                <w:rFonts w:asciiTheme="majorEastAsia" w:eastAsiaTheme="majorEastAsia" w:hAnsiTheme="majorEastAsia"/>
                <w:color w:val="auto"/>
              </w:rPr>
            </w:pPr>
            <w:r w:rsidRPr="00FC3198">
              <w:rPr>
                <w:rFonts w:asciiTheme="majorEastAsia" w:eastAsiaTheme="majorEastAsia" w:hAnsiTheme="majorEastAsia" w:hint="eastAsia"/>
                <w:color w:val="auto"/>
              </w:rPr>
              <w:t>床</w:t>
            </w:r>
          </w:p>
        </w:tc>
      </w:tr>
      <w:tr w:rsidR="00E83302" w:rsidRPr="00FC3198" w14:paraId="26FE41EE" w14:textId="77777777" w:rsidTr="008648FF">
        <w:trPr>
          <w:trHeight w:val="403"/>
        </w:trPr>
        <w:tc>
          <w:tcPr>
            <w:tcW w:w="1751" w:type="dxa"/>
            <w:tcBorders>
              <w:top w:val="double" w:sz="4" w:space="0" w:color="auto"/>
            </w:tcBorders>
            <w:vAlign w:val="center"/>
          </w:tcPr>
          <w:p w14:paraId="68A89264" w14:textId="77777777" w:rsidR="00E83302" w:rsidRPr="00FC3198" w:rsidRDefault="00E83302" w:rsidP="00F86C51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C3198">
              <w:rPr>
                <w:rFonts w:asciiTheme="majorEastAsia" w:eastAsiaTheme="majorEastAsia" w:hAnsiTheme="majorEastAsia" w:hint="eastAsia"/>
                <w:color w:val="auto"/>
              </w:rPr>
              <w:t>計</w:t>
            </w:r>
          </w:p>
        </w:tc>
        <w:tc>
          <w:tcPr>
            <w:tcW w:w="1777" w:type="dxa"/>
            <w:tcBorders>
              <w:top w:val="double" w:sz="4" w:space="0" w:color="auto"/>
            </w:tcBorders>
            <w:vAlign w:val="center"/>
          </w:tcPr>
          <w:p w14:paraId="2604F380" w14:textId="77777777" w:rsidR="00E83302" w:rsidRPr="00FC3198" w:rsidRDefault="00E83302" w:rsidP="00F86C51">
            <w:pPr>
              <w:kinsoku w:val="0"/>
              <w:overflowPunct w:val="0"/>
              <w:autoSpaceDE w:val="0"/>
              <w:autoSpaceDN w:val="0"/>
              <w:spacing w:line="286" w:lineRule="atLeast"/>
              <w:jc w:val="right"/>
              <w:rPr>
                <w:rFonts w:asciiTheme="majorEastAsia" w:eastAsiaTheme="majorEastAsia" w:hAnsiTheme="majorEastAsia"/>
                <w:color w:val="auto"/>
              </w:rPr>
            </w:pPr>
            <w:r w:rsidRPr="00FC3198">
              <w:rPr>
                <w:rFonts w:asciiTheme="majorEastAsia" w:eastAsiaTheme="majorEastAsia" w:hAnsiTheme="majorEastAsia" w:hint="eastAsia"/>
                <w:color w:val="auto"/>
              </w:rPr>
              <w:t>床</w:t>
            </w:r>
          </w:p>
        </w:tc>
      </w:tr>
    </w:tbl>
    <w:p w14:paraId="0334056E" w14:textId="77777777" w:rsidR="00564E91" w:rsidRPr="00FC3198" w:rsidRDefault="00564E91">
      <w:pPr>
        <w:adjustRightInd/>
        <w:rPr>
          <w:rFonts w:asciiTheme="majorEastAsia" w:eastAsiaTheme="majorEastAsia" w:hAnsiTheme="majorEastAsia" w:cs="Times New Roman"/>
          <w:color w:val="auto"/>
          <w:spacing w:val="4"/>
        </w:rPr>
      </w:pPr>
    </w:p>
    <w:p w14:paraId="7DC108C0" w14:textId="77777777" w:rsidR="00564E91" w:rsidRPr="00FC3198" w:rsidRDefault="00002EEA">
      <w:pPr>
        <w:adjustRightInd/>
        <w:rPr>
          <w:rFonts w:asciiTheme="majorEastAsia" w:eastAsiaTheme="majorEastAsia" w:hAnsiTheme="majorEastAsia" w:cs="Times New Roman"/>
          <w:color w:val="auto"/>
          <w:spacing w:val="4"/>
        </w:rPr>
      </w:pPr>
      <w:r w:rsidRPr="00FC3198">
        <w:rPr>
          <w:rFonts w:asciiTheme="majorEastAsia" w:eastAsiaTheme="majorEastAsia" w:hAnsiTheme="majorEastAsia" w:hint="eastAsia"/>
          <w:color w:val="auto"/>
        </w:rPr>
        <w:t xml:space="preserve">　３．</w:t>
      </w:r>
      <w:r w:rsidR="00564E91" w:rsidRPr="00FC3198">
        <w:rPr>
          <w:rFonts w:asciiTheme="majorEastAsia" w:eastAsiaTheme="majorEastAsia" w:hAnsiTheme="majorEastAsia" w:hint="eastAsia"/>
          <w:color w:val="auto"/>
        </w:rPr>
        <w:t>届出を行う項目</w:t>
      </w:r>
      <w:r w:rsidR="006D5F6E" w:rsidRPr="00FC3198">
        <w:rPr>
          <w:rFonts w:asciiTheme="majorEastAsia" w:eastAsiaTheme="majorEastAsia" w:hAnsiTheme="majorEastAsia" w:hint="eastAsia"/>
          <w:color w:val="auto"/>
        </w:rPr>
        <w:t>（該当する項目にチェックをすること。）</w:t>
      </w:r>
      <w:r w:rsidR="00E83302" w:rsidRPr="00FC3198">
        <w:rPr>
          <w:rFonts w:asciiTheme="majorEastAsia" w:eastAsiaTheme="majorEastAsia" w:hAnsiTheme="majorEastAsia" w:hint="eastAsia"/>
          <w:color w:val="auto"/>
          <w:spacing w:val="-2"/>
          <w:position w:val="9"/>
          <w:sz w:val="10"/>
          <w:szCs w:val="10"/>
        </w:rPr>
        <w:t>（※</w:t>
      </w:r>
      <w:r w:rsidR="003E13F3" w:rsidRPr="00FC3198">
        <w:rPr>
          <w:rFonts w:asciiTheme="majorEastAsia" w:eastAsiaTheme="majorEastAsia" w:hAnsiTheme="majorEastAsia"/>
          <w:color w:val="auto"/>
          <w:spacing w:val="-2"/>
          <w:position w:val="9"/>
          <w:sz w:val="10"/>
          <w:szCs w:val="10"/>
        </w:rPr>
        <w:t>3</w:t>
      </w:r>
      <w:r w:rsidR="00E83302" w:rsidRPr="00FC3198">
        <w:rPr>
          <w:rFonts w:asciiTheme="majorEastAsia" w:eastAsiaTheme="majorEastAsia" w:hAnsiTheme="majorEastAsia" w:hint="eastAsia"/>
          <w:color w:val="auto"/>
          <w:spacing w:val="-2"/>
          <w:position w:val="9"/>
          <w:sz w:val="10"/>
          <w:szCs w:val="10"/>
        </w:rPr>
        <w:t>）</w:t>
      </w:r>
    </w:p>
    <w:tbl>
      <w:tblPr>
        <w:tblStyle w:val="af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2"/>
        <w:gridCol w:w="6729"/>
      </w:tblGrid>
      <w:tr w:rsidR="00564E91" w:rsidRPr="00FC3198" w14:paraId="5643F866" w14:textId="77777777" w:rsidTr="004B4859">
        <w:trPr>
          <w:trHeight w:val="392"/>
          <w:jc w:val="center"/>
        </w:trPr>
        <w:tc>
          <w:tcPr>
            <w:tcW w:w="2782" w:type="dxa"/>
            <w:vMerge w:val="restart"/>
            <w:vAlign w:val="center"/>
          </w:tcPr>
          <w:p w14:paraId="7179AC01" w14:textId="77777777" w:rsidR="00564E91" w:rsidRPr="00FC3198" w:rsidRDefault="00564E91" w:rsidP="008648FF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C3198">
              <w:rPr>
                <w:rFonts w:asciiTheme="majorEastAsia" w:eastAsiaTheme="majorEastAsia" w:hAnsiTheme="majorEastAsia" w:hint="eastAsia"/>
                <w:color w:val="auto"/>
              </w:rPr>
              <w:t>データ提出加算１</w:t>
            </w:r>
          </w:p>
          <w:p w14:paraId="63C895AD" w14:textId="77777777" w:rsidR="00F63630" w:rsidRPr="00FC3198" w:rsidRDefault="00F63630" w:rsidP="008648FF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pacing w:val="4"/>
              </w:rPr>
            </w:pPr>
            <w:r w:rsidRPr="00FC3198">
              <w:rPr>
                <w:rFonts w:asciiTheme="majorEastAsia" w:eastAsiaTheme="majorEastAsia" w:hAnsiTheme="majorEastAsia" w:hint="eastAsia"/>
                <w:color w:val="auto"/>
              </w:rPr>
              <w:t>データ提出加算３</w:t>
            </w:r>
          </w:p>
        </w:tc>
        <w:tc>
          <w:tcPr>
            <w:tcW w:w="6729" w:type="dxa"/>
            <w:vAlign w:val="center"/>
          </w:tcPr>
          <w:p w14:paraId="2122FCAB" w14:textId="77777777" w:rsidR="00564E91" w:rsidRPr="00FC3198" w:rsidRDefault="00564E91" w:rsidP="006657F0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pacing w:val="4"/>
              </w:rPr>
            </w:pPr>
            <w:r w:rsidRPr="00FC3198">
              <w:rPr>
                <w:rFonts w:asciiTheme="majorEastAsia" w:eastAsiaTheme="majorEastAsia" w:hAnsiTheme="majorEastAsia" w:hint="eastAsia"/>
                <w:color w:val="auto"/>
              </w:rPr>
              <w:t xml:space="preserve">□　</w:t>
            </w:r>
            <w:r w:rsidR="0039209D" w:rsidRPr="00FC3198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  <w:r w:rsidRPr="00FC3198">
              <w:rPr>
                <w:rFonts w:asciiTheme="majorEastAsia" w:eastAsiaTheme="majorEastAsia" w:hAnsiTheme="majorEastAsia" w:hint="eastAsia"/>
                <w:color w:val="auto"/>
              </w:rPr>
              <w:t>イ（</w:t>
            </w:r>
            <w:r w:rsidR="003E13F3" w:rsidRPr="00FC3198">
              <w:rPr>
                <w:rFonts w:asciiTheme="majorEastAsia" w:eastAsiaTheme="majorEastAsia" w:hAnsiTheme="majorEastAsia" w:hint="eastAsia"/>
                <w:color w:val="auto"/>
              </w:rPr>
              <w:t>医療法上の許可病床数が</w:t>
            </w:r>
            <w:r w:rsidRPr="00FC3198">
              <w:rPr>
                <w:rFonts w:asciiTheme="majorEastAsia" w:eastAsiaTheme="majorEastAsia" w:hAnsiTheme="majorEastAsia"/>
                <w:color w:val="auto"/>
              </w:rPr>
              <w:t>200</w:t>
            </w:r>
            <w:r w:rsidR="003C65D2" w:rsidRPr="00FC3198">
              <w:rPr>
                <w:rFonts w:asciiTheme="majorEastAsia" w:eastAsiaTheme="majorEastAsia" w:hAnsiTheme="majorEastAsia" w:hint="eastAsia"/>
                <w:color w:val="auto"/>
              </w:rPr>
              <w:t>床以上</w:t>
            </w:r>
            <w:r w:rsidRPr="00FC3198">
              <w:rPr>
                <w:rFonts w:asciiTheme="majorEastAsia" w:eastAsiaTheme="majorEastAsia" w:hAnsiTheme="majorEastAsia" w:hint="eastAsia"/>
                <w:color w:val="auto"/>
              </w:rPr>
              <w:t>）</w:t>
            </w:r>
          </w:p>
        </w:tc>
      </w:tr>
      <w:tr w:rsidR="00564E91" w:rsidRPr="00FC3198" w14:paraId="46F6D4B4" w14:textId="77777777" w:rsidTr="004B4859">
        <w:trPr>
          <w:trHeight w:val="392"/>
          <w:jc w:val="center"/>
        </w:trPr>
        <w:tc>
          <w:tcPr>
            <w:tcW w:w="2782" w:type="dxa"/>
            <w:vMerge/>
            <w:vAlign w:val="center"/>
          </w:tcPr>
          <w:p w14:paraId="089D3773" w14:textId="77777777" w:rsidR="00564E91" w:rsidRPr="00FC3198" w:rsidRDefault="00564E91" w:rsidP="006657F0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4"/>
              </w:rPr>
            </w:pPr>
          </w:p>
        </w:tc>
        <w:tc>
          <w:tcPr>
            <w:tcW w:w="6729" w:type="dxa"/>
            <w:vAlign w:val="center"/>
          </w:tcPr>
          <w:p w14:paraId="1264FAD1" w14:textId="77777777" w:rsidR="00564E91" w:rsidRPr="00FC3198" w:rsidRDefault="00564E91" w:rsidP="006657F0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pacing w:val="4"/>
              </w:rPr>
            </w:pPr>
            <w:r w:rsidRPr="00FC3198">
              <w:rPr>
                <w:rFonts w:asciiTheme="majorEastAsia" w:eastAsiaTheme="majorEastAsia" w:hAnsiTheme="majorEastAsia" w:hint="eastAsia"/>
                <w:color w:val="auto"/>
              </w:rPr>
              <w:t xml:space="preserve">□　</w:t>
            </w:r>
            <w:r w:rsidR="0039209D" w:rsidRPr="00FC3198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  <w:r w:rsidRPr="00FC3198">
              <w:rPr>
                <w:rFonts w:asciiTheme="majorEastAsia" w:eastAsiaTheme="majorEastAsia" w:hAnsiTheme="majorEastAsia" w:hint="eastAsia"/>
                <w:color w:val="auto"/>
              </w:rPr>
              <w:t>ロ（</w:t>
            </w:r>
            <w:r w:rsidR="003E13F3" w:rsidRPr="00FC3198">
              <w:rPr>
                <w:rFonts w:asciiTheme="majorEastAsia" w:eastAsiaTheme="majorEastAsia" w:hAnsiTheme="majorEastAsia" w:hint="eastAsia"/>
                <w:color w:val="auto"/>
              </w:rPr>
              <w:t>医療法上の許可病床数が</w:t>
            </w:r>
            <w:r w:rsidRPr="00FC3198">
              <w:rPr>
                <w:rFonts w:asciiTheme="majorEastAsia" w:eastAsiaTheme="majorEastAsia" w:hAnsiTheme="majorEastAsia"/>
                <w:color w:val="auto"/>
              </w:rPr>
              <w:t>200</w:t>
            </w:r>
            <w:r w:rsidR="003C65D2" w:rsidRPr="00FC3198">
              <w:rPr>
                <w:rFonts w:asciiTheme="majorEastAsia" w:eastAsiaTheme="majorEastAsia" w:hAnsiTheme="majorEastAsia" w:hint="eastAsia"/>
                <w:color w:val="auto"/>
              </w:rPr>
              <w:t>床未満</w:t>
            </w:r>
            <w:r w:rsidRPr="00FC3198">
              <w:rPr>
                <w:rFonts w:asciiTheme="majorEastAsia" w:eastAsiaTheme="majorEastAsia" w:hAnsiTheme="majorEastAsia" w:hint="eastAsia"/>
                <w:color w:val="auto"/>
              </w:rPr>
              <w:t>）</w:t>
            </w:r>
          </w:p>
        </w:tc>
      </w:tr>
      <w:tr w:rsidR="00564E91" w:rsidRPr="00FC3198" w14:paraId="3A465181" w14:textId="77777777" w:rsidTr="004B4859">
        <w:trPr>
          <w:trHeight w:val="392"/>
          <w:jc w:val="center"/>
        </w:trPr>
        <w:tc>
          <w:tcPr>
            <w:tcW w:w="2782" w:type="dxa"/>
            <w:vMerge w:val="restart"/>
            <w:vAlign w:val="center"/>
          </w:tcPr>
          <w:p w14:paraId="064AE0C0" w14:textId="77777777" w:rsidR="00564E91" w:rsidRPr="00FC3198" w:rsidRDefault="00564E91" w:rsidP="008648FF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FC3198">
              <w:rPr>
                <w:rFonts w:asciiTheme="majorEastAsia" w:eastAsiaTheme="majorEastAsia" w:hAnsiTheme="majorEastAsia" w:hint="eastAsia"/>
                <w:color w:val="auto"/>
              </w:rPr>
              <w:t>データ提出加算２</w:t>
            </w:r>
          </w:p>
          <w:p w14:paraId="019CD3AF" w14:textId="77777777" w:rsidR="00F63630" w:rsidRPr="00FC3198" w:rsidRDefault="00F63630" w:rsidP="008648FF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pacing w:val="4"/>
              </w:rPr>
            </w:pPr>
            <w:r w:rsidRPr="00FC3198">
              <w:rPr>
                <w:rFonts w:asciiTheme="majorEastAsia" w:eastAsiaTheme="majorEastAsia" w:hAnsiTheme="majorEastAsia" w:hint="eastAsia"/>
                <w:color w:val="auto"/>
              </w:rPr>
              <w:t>データ提出加算４</w:t>
            </w:r>
          </w:p>
        </w:tc>
        <w:tc>
          <w:tcPr>
            <w:tcW w:w="6729" w:type="dxa"/>
            <w:vAlign w:val="center"/>
          </w:tcPr>
          <w:p w14:paraId="7871A14F" w14:textId="77777777" w:rsidR="00564E91" w:rsidRPr="00FC3198" w:rsidRDefault="00564E91" w:rsidP="006657F0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pacing w:val="4"/>
              </w:rPr>
            </w:pPr>
            <w:r w:rsidRPr="00FC3198">
              <w:rPr>
                <w:rFonts w:asciiTheme="majorEastAsia" w:eastAsiaTheme="majorEastAsia" w:hAnsiTheme="majorEastAsia" w:hint="eastAsia"/>
                <w:color w:val="auto"/>
              </w:rPr>
              <w:t xml:space="preserve">□　</w:t>
            </w:r>
            <w:r w:rsidR="0039209D" w:rsidRPr="00FC3198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  <w:r w:rsidRPr="00FC3198">
              <w:rPr>
                <w:rFonts w:asciiTheme="majorEastAsia" w:eastAsiaTheme="majorEastAsia" w:hAnsiTheme="majorEastAsia" w:hint="eastAsia"/>
                <w:color w:val="auto"/>
              </w:rPr>
              <w:t>イ（</w:t>
            </w:r>
            <w:r w:rsidR="003E13F3" w:rsidRPr="00FC3198">
              <w:rPr>
                <w:rFonts w:asciiTheme="majorEastAsia" w:eastAsiaTheme="majorEastAsia" w:hAnsiTheme="majorEastAsia" w:hint="eastAsia"/>
                <w:color w:val="auto"/>
              </w:rPr>
              <w:t>医療法上の許可病床数が</w:t>
            </w:r>
            <w:r w:rsidRPr="00FC3198">
              <w:rPr>
                <w:rFonts w:asciiTheme="majorEastAsia" w:eastAsiaTheme="majorEastAsia" w:hAnsiTheme="majorEastAsia"/>
                <w:color w:val="auto"/>
              </w:rPr>
              <w:t>200</w:t>
            </w:r>
            <w:r w:rsidR="003C65D2" w:rsidRPr="00FC3198">
              <w:rPr>
                <w:rFonts w:asciiTheme="majorEastAsia" w:eastAsiaTheme="majorEastAsia" w:hAnsiTheme="majorEastAsia" w:hint="eastAsia"/>
                <w:color w:val="auto"/>
              </w:rPr>
              <w:t>床以上</w:t>
            </w:r>
            <w:r w:rsidRPr="00FC3198">
              <w:rPr>
                <w:rFonts w:asciiTheme="majorEastAsia" w:eastAsiaTheme="majorEastAsia" w:hAnsiTheme="majorEastAsia" w:hint="eastAsia"/>
                <w:color w:val="auto"/>
              </w:rPr>
              <w:t>）</w:t>
            </w:r>
          </w:p>
        </w:tc>
      </w:tr>
      <w:tr w:rsidR="00564E91" w:rsidRPr="00FC3198" w14:paraId="41966DAD" w14:textId="77777777" w:rsidTr="004B4859">
        <w:trPr>
          <w:trHeight w:val="392"/>
          <w:jc w:val="center"/>
        </w:trPr>
        <w:tc>
          <w:tcPr>
            <w:tcW w:w="2782" w:type="dxa"/>
            <w:vMerge/>
            <w:vAlign w:val="center"/>
          </w:tcPr>
          <w:p w14:paraId="36B1A658" w14:textId="77777777" w:rsidR="00564E91" w:rsidRPr="00FC3198" w:rsidRDefault="00564E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4"/>
              </w:rPr>
            </w:pPr>
          </w:p>
        </w:tc>
        <w:tc>
          <w:tcPr>
            <w:tcW w:w="6729" w:type="dxa"/>
            <w:vAlign w:val="center"/>
          </w:tcPr>
          <w:p w14:paraId="584747B2" w14:textId="77777777" w:rsidR="00564E91" w:rsidRPr="00FC3198" w:rsidRDefault="00564E91" w:rsidP="006657F0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pacing w:val="4"/>
              </w:rPr>
            </w:pPr>
            <w:r w:rsidRPr="00FC3198">
              <w:rPr>
                <w:rFonts w:asciiTheme="majorEastAsia" w:eastAsiaTheme="majorEastAsia" w:hAnsiTheme="majorEastAsia" w:hint="eastAsia"/>
                <w:color w:val="auto"/>
              </w:rPr>
              <w:t xml:space="preserve">□　</w:t>
            </w:r>
            <w:r w:rsidR="0039209D" w:rsidRPr="00FC3198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  <w:r w:rsidRPr="00FC3198">
              <w:rPr>
                <w:rFonts w:asciiTheme="majorEastAsia" w:eastAsiaTheme="majorEastAsia" w:hAnsiTheme="majorEastAsia" w:hint="eastAsia"/>
                <w:color w:val="auto"/>
              </w:rPr>
              <w:t>ロ（</w:t>
            </w:r>
            <w:r w:rsidR="003E13F3" w:rsidRPr="00FC3198">
              <w:rPr>
                <w:rFonts w:asciiTheme="majorEastAsia" w:eastAsiaTheme="majorEastAsia" w:hAnsiTheme="majorEastAsia" w:hint="eastAsia"/>
                <w:color w:val="auto"/>
              </w:rPr>
              <w:t>医療法上の許可病床数が</w:t>
            </w:r>
            <w:r w:rsidRPr="00FC3198">
              <w:rPr>
                <w:rFonts w:asciiTheme="majorEastAsia" w:eastAsiaTheme="majorEastAsia" w:hAnsiTheme="majorEastAsia"/>
                <w:color w:val="auto"/>
              </w:rPr>
              <w:t>200</w:t>
            </w:r>
            <w:r w:rsidR="003C65D2" w:rsidRPr="00FC3198">
              <w:rPr>
                <w:rFonts w:asciiTheme="majorEastAsia" w:eastAsiaTheme="majorEastAsia" w:hAnsiTheme="majorEastAsia" w:hint="eastAsia"/>
                <w:color w:val="auto"/>
              </w:rPr>
              <w:t>床未満</w:t>
            </w:r>
            <w:r w:rsidRPr="00FC3198">
              <w:rPr>
                <w:rFonts w:asciiTheme="majorEastAsia" w:eastAsiaTheme="majorEastAsia" w:hAnsiTheme="majorEastAsia" w:hint="eastAsia"/>
                <w:color w:val="auto"/>
              </w:rPr>
              <w:t>）</w:t>
            </w:r>
          </w:p>
        </w:tc>
      </w:tr>
    </w:tbl>
    <w:p w14:paraId="42FA62E9" w14:textId="77777777" w:rsidR="0080541B" w:rsidRPr="00FC3198" w:rsidRDefault="0080541B">
      <w:pPr>
        <w:adjustRightInd/>
        <w:rPr>
          <w:rFonts w:asciiTheme="majorEastAsia" w:eastAsiaTheme="majorEastAsia" w:hAnsiTheme="majorEastAsia"/>
          <w:color w:val="auto"/>
        </w:rPr>
      </w:pPr>
    </w:p>
    <w:p w14:paraId="1AB14F0D" w14:textId="77777777" w:rsidR="0080541B" w:rsidRPr="00FC3198" w:rsidRDefault="0080541B" w:rsidP="0080541B">
      <w:pPr>
        <w:adjustRightInd/>
        <w:rPr>
          <w:rFonts w:asciiTheme="majorEastAsia" w:eastAsiaTheme="majorEastAsia" w:hAnsiTheme="majorEastAsia"/>
          <w:color w:val="auto"/>
        </w:rPr>
      </w:pPr>
      <w:r w:rsidRPr="00FC3198">
        <w:rPr>
          <w:rFonts w:asciiTheme="majorEastAsia" w:eastAsiaTheme="majorEastAsia" w:hAnsiTheme="majorEastAsia" w:hint="eastAsia"/>
          <w:color w:val="auto"/>
        </w:rPr>
        <w:t>〔記載上の注意〕</w:t>
      </w:r>
    </w:p>
    <w:p w14:paraId="1F32675D" w14:textId="77777777" w:rsidR="003E13F3" w:rsidRPr="00FC3198" w:rsidRDefault="003E13F3" w:rsidP="00B355C1">
      <w:pPr>
        <w:adjustRightInd/>
        <w:ind w:left="630" w:hangingChars="300" w:hanging="630"/>
        <w:rPr>
          <w:rFonts w:asciiTheme="majorEastAsia" w:eastAsiaTheme="majorEastAsia" w:hAnsiTheme="majorEastAsia"/>
          <w:color w:val="auto"/>
        </w:rPr>
      </w:pPr>
      <w:r w:rsidRPr="00FC3198">
        <w:rPr>
          <w:rFonts w:asciiTheme="majorEastAsia" w:eastAsiaTheme="majorEastAsia" w:hAnsiTheme="majorEastAsia" w:hint="eastAsia"/>
          <w:color w:val="auto"/>
        </w:rPr>
        <w:t xml:space="preserve">　※１　</w:t>
      </w:r>
      <w:r w:rsidR="00B355C1" w:rsidRPr="00FC3198">
        <w:rPr>
          <w:rFonts w:asciiTheme="majorEastAsia" w:eastAsiaTheme="majorEastAsia" w:hAnsiTheme="majorEastAsia" w:hint="eastAsia"/>
          <w:color w:val="auto"/>
        </w:rPr>
        <w:t>「Ａ</w:t>
      </w:r>
      <w:r w:rsidR="00B355C1" w:rsidRPr="00FC3198">
        <w:rPr>
          <w:rFonts w:asciiTheme="majorEastAsia" w:eastAsiaTheme="majorEastAsia" w:hAnsiTheme="majorEastAsia"/>
          <w:color w:val="auto"/>
        </w:rPr>
        <w:t>207</w:t>
      </w:r>
      <w:r w:rsidR="00B355C1" w:rsidRPr="00FC3198">
        <w:rPr>
          <w:rFonts w:asciiTheme="majorEastAsia" w:eastAsiaTheme="majorEastAsia" w:hAnsiTheme="majorEastAsia" w:hint="eastAsia"/>
          <w:color w:val="auto"/>
        </w:rPr>
        <w:t>診療録管理体制加算に係る施設基準の要件を満たしている。」の欄は、</w:t>
      </w:r>
      <w:r w:rsidR="00684341" w:rsidRPr="00FC3198">
        <w:rPr>
          <w:rFonts w:ascii="ＭＳ ゴシック" w:eastAsia="ＭＳ ゴシック" w:hAnsi="ＭＳ ゴシック" w:hint="eastAsia"/>
          <w:color w:val="auto"/>
        </w:rPr>
        <w:t>特定入院料（「Ａ</w:t>
      </w:r>
      <w:r w:rsidR="00684341" w:rsidRPr="00FC3198">
        <w:rPr>
          <w:rFonts w:ascii="ＭＳ ゴシック" w:eastAsia="ＭＳ ゴシック" w:hAnsi="ＭＳ ゴシック"/>
          <w:color w:val="auto"/>
        </w:rPr>
        <w:t>317</w:t>
      </w:r>
      <w:r w:rsidR="00684341" w:rsidRPr="00FC3198">
        <w:rPr>
          <w:rFonts w:ascii="ＭＳ ゴシック" w:eastAsia="ＭＳ ゴシック" w:hAnsi="ＭＳ ゴシック" w:hint="eastAsia"/>
          <w:color w:val="auto"/>
        </w:rPr>
        <w:t>」特定一般病棟入院料を除く。）</w:t>
      </w:r>
      <w:r w:rsidR="00B355C1" w:rsidRPr="00FC3198">
        <w:rPr>
          <w:rFonts w:asciiTheme="majorEastAsia" w:eastAsiaTheme="majorEastAsia" w:hAnsiTheme="majorEastAsia" w:hint="eastAsia"/>
          <w:color w:val="auto"/>
        </w:rPr>
        <w:t>のみの届出を行う</w:t>
      </w:r>
      <w:r w:rsidR="0039209D" w:rsidRPr="00FC3198">
        <w:rPr>
          <w:rFonts w:asciiTheme="majorEastAsia" w:eastAsiaTheme="majorEastAsia" w:hAnsiTheme="majorEastAsia" w:hint="eastAsia"/>
          <w:color w:val="auto"/>
        </w:rPr>
        <w:t>保険医療機関</w:t>
      </w:r>
      <w:r w:rsidRPr="00FC3198">
        <w:rPr>
          <w:rFonts w:asciiTheme="majorEastAsia" w:eastAsiaTheme="majorEastAsia" w:hAnsiTheme="majorEastAsia" w:hint="eastAsia"/>
          <w:color w:val="auto"/>
        </w:rPr>
        <w:t>のみ、チェックをすること。</w:t>
      </w:r>
    </w:p>
    <w:p w14:paraId="6BB412C1" w14:textId="77777777" w:rsidR="0080541B" w:rsidRPr="00FC3198" w:rsidRDefault="0080541B" w:rsidP="0080541B">
      <w:pPr>
        <w:adjustRightInd/>
        <w:ind w:left="636" w:hanging="636"/>
        <w:rPr>
          <w:rFonts w:asciiTheme="majorEastAsia" w:eastAsiaTheme="majorEastAsia" w:hAnsiTheme="majorEastAsia" w:cs="Times New Roman"/>
          <w:color w:val="auto"/>
          <w:spacing w:val="4"/>
        </w:rPr>
      </w:pPr>
      <w:r w:rsidRPr="00FC3198">
        <w:rPr>
          <w:rFonts w:asciiTheme="majorEastAsia" w:eastAsiaTheme="majorEastAsia" w:hAnsiTheme="majorEastAsia" w:hint="eastAsia"/>
          <w:color w:val="auto"/>
        </w:rPr>
        <w:t xml:space="preserve">　※</w:t>
      </w:r>
      <w:r w:rsidR="003E13F3" w:rsidRPr="00FC3198">
        <w:rPr>
          <w:rFonts w:asciiTheme="majorEastAsia" w:eastAsiaTheme="majorEastAsia" w:hAnsiTheme="majorEastAsia" w:hint="eastAsia"/>
          <w:color w:val="auto"/>
        </w:rPr>
        <w:t>２</w:t>
      </w:r>
      <w:r w:rsidRPr="00FC3198">
        <w:rPr>
          <w:rFonts w:asciiTheme="majorEastAsia" w:eastAsiaTheme="majorEastAsia" w:hAnsiTheme="majorEastAsia" w:hint="eastAsia"/>
          <w:color w:val="auto"/>
        </w:rPr>
        <w:t xml:space="preserve">　病床数は、医療法第７条第２項に規定する病床</w:t>
      </w:r>
      <w:r w:rsidR="004C69C1" w:rsidRPr="00FC3198">
        <w:rPr>
          <w:rFonts w:asciiTheme="majorEastAsia" w:eastAsiaTheme="majorEastAsia" w:hAnsiTheme="majorEastAsia" w:hint="eastAsia"/>
          <w:color w:val="auto"/>
        </w:rPr>
        <w:t>（医療法上の許可病床数）</w:t>
      </w:r>
      <w:r w:rsidRPr="00FC3198">
        <w:rPr>
          <w:rFonts w:asciiTheme="majorEastAsia" w:eastAsiaTheme="majorEastAsia" w:hAnsiTheme="majorEastAsia" w:hint="eastAsia"/>
          <w:color w:val="auto"/>
        </w:rPr>
        <w:t>の種別ごとに数を記載すること。</w:t>
      </w:r>
    </w:p>
    <w:p w14:paraId="76406A40" w14:textId="77777777" w:rsidR="004C69C1" w:rsidRPr="00FC3198" w:rsidRDefault="0080541B" w:rsidP="0080541B">
      <w:pPr>
        <w:adjustRightInd/>
        <w:ind w:left="636" w:hanging="636"/>
        <w:rPr>
          <w:rFonts w:asciiTheme="majorEastAsia" w:eastAsiaTheme="majorEastAsia" w:hAnsiTheme="majorEastAsia"/>
          <w:color w:val="auto"/>
        </w:rPr>
      </w:pPr>
      <w:r w:rsidRPr="00FC3198">
        <w:rPr>
          <w:rFonts w:asciiTheme="majorEastAsia" w:eastAsiaTheme="majorEastAsia" w:hAnsiTheme="majorEastAsia" w:hint="eastAsia"/>
          <w:color w:val="auto"/>
        </w:rPr>
        <w:t xml:space="preserve">　※</w:t>
      </w:r>
      <w:r w:rsidR="003E13F3" w:rsidRPr="00FC3198">
        <w:rPr>
          <w:rFonts w:asciiTheme="majorEastAsia" w:eastAsiaTheme="majorEastAsia" w:hAnsiTheme="majorEastAsia" w:hint="eastAsia"/>
          <w:color w:val="auto"/>
        </w:rPr>
        <w:t>３</w:t>
      </w:r>
      <w:r w:rsidRPr="00FC3198">
        <w:rPr>
          <w:rFonts w:asciiTheme="majorEastAsia" w:eastAsiaTheme="majorEastAsia" w:hAnsiTheme="majorEastAsia" w:hint="eastAsia"/>
          <w:color w:val="auto"/>
        </w:rPr>
        <w:t xml:space="preserve">　入院データを提出する場合は</w:t>
      </w:r>
      <w:r w:rsidR="004C69C1" w:rsidRPr="00FC3198">
        <w:rPr>
          <w:rFonts w:asciiTheme="majorEastAsia" w:eastAsiaTheme="majorEastAsia" w:hAnsiTheme="majorEastAsia" w:hint="eastAsia"/>
          <w:color w:val="auto"/>
        </w:rPr>
        <w:t>、</w:t>
      </w:r>
      <w:r w:rsidRPr="00FC3198">
        <w:rPr>
          <w:rFonts w:asciiTheme="majorEastAsia" w:eastAsiaTheme="majorEastAsia" w:hAnsiTheme="majorEastAsia" w:hint="eastAsia"/>
          <w:color w:val="auto"/>
        </w:rPr>
        <w:t>データ提出加算</w:t>
      </w:r>
      <w:r w:rsidR="009D5417" w:rsidRPr="00FC3198">
        <w:rPr>
          <w:rFonts w:asciiTheme="majorEastAsia" w:eastAsiaTheme="majorEastAsia" w:hAnsiTheme="majorEastAsia" w:hint="eastAsia"/>
          <w:color w:val="auto"/>
        </w:rPr>
        <w:t>１</w:t>
      </w:r>
      <w:r w:rsidR="00F63630" w:rsidRPr="00FC3198">
        <w:rPr>
          <w:rFonts w:asciiTheme="majorEastAsia" w:eastAsiaTheme="majorEastAsia" w:hAnsiTheme="majorEastAsia" w:hint="eastAsia"/>
          <w:color w:val="auto"/>
        </w:rPr>
        <w:t>及び３</w:t>
      </w:r>
      <w:r w:rsidR="004C69C1" w:rsidRPr="00FC3198">
        <w:rPr>
          <w:rFonts w:asciiTheme="majorEastAsia" w:eastAsiaTheme="majorEastAsia" w:hAnsiTheme="majorEastAsia" w:hint="eastAsia"/>
          <w:color w:val="auto"/>
        </w:rPr>
        <w:t>のイ又はロを選択すること。</w:t>
      </w:r>
    </w:p>
    <w:p w14:paraId="20390812" w14:textId="77777777" w:rsidR="009D5417" w:rsidRPr="00FC3198" w:rsidRDefault="0080541B" w:rsidP="00FC3198">
      <w:pPr>
        <w:adjustRightInd/>
        <w:ind w:leftChars="300" w:left="630" w:firstLineChars="100" w:firstLine="210"/>
        <w:rPr>
          <w:rFonts w:asciiTheme="majorEastAsia" w:eastAsiaTheme="majorEastAsia" w:hAnsiTheme="majorEastAsia"/>
          <w:color w:val="auto"/>
        </w:rPr>
      </w:pPr>
      <w:r w:rsidRPr="00FC3198">
        <w:rPr>
          <w:rFonts w:asciiTheme="majorEastAsia" w:eastAsiaTheme="majorEastAsia" w:hAnsiTheme="majorEastAsia" w:hint="eastAsia"/>
          <w:color w:val="auto"/>
        </w:rPr>
        <w:t>入院データ及び外来データを提出する場合は</w:t>
      </w:r>
      <w:r w:rsidR="004C69C1" w:rsidRPr="00FC3198">
        <w:rPr>
          <w:rFonts w:asciiTheme="majorEastAsia" w:eastAsiaTheme="majorEastAsia" w:hAnsiTheme="majorEastAsia" w:hint="eastAsia"/>
          <w:color w:val="auto"/>
        </w:rPr>
        <w:t>、</w:t>
      </w:r>
      <w:r w:rsidRPr="00FC3198">
        <w:rPr>
          <w:rFonts w:asciiTheme="majorEastAsia" w:eastAsiaTheme="majorEastAsia" w:hAnsiTheme="majorEastAsia" w:hint="eastAsia"/>
          <w:color w:val="auto"/>
        </w:rPr>
        <w:t>データ提出加算２</w:t>
      </w:r>
      <w:r w:rsidR="00F63630" w:rsidRPr="00FC3198">
        <w:rPr>
          <w:rFonts w:asciiTheme="majorEastAsia" w:eastAsiaTheme="majorEastAsia" w:hAnsiTheme="majorEastAsia" w:hint="eastAsia"/>
          <w:color w:val="auto"/>
        </w:rPr>
        <w:t>及び４</w:t>
      </w:r>
      <w:r w:rsidR="004C69C1" w:rsidRPr="00FC3198">
        <w:rPr>
          <w:rFonts w:asciiTheme="majorEastAsia" w:eastAsiaTheme="majorEastAsia" w:hAnsiTheme="majorEastAsia" w:hint="eastAsia"/>
          <w:color w:val="auto"/>
        </w:rPr>
        <w:t>のイ又はロ</w:t>
      </w:r>
      <w:r w:rsidRPr="00FC3198">
        <w:rPr>
          <w:rFonts w:asciiTheme="majorEastAsia" w:eastAsiaTheme="majorEastAsia" w:hAnsiTheme="majorEastAsia" w:hint="eastAsia"/>
          <w:color w:val="auto"/>
        </w:rPr>
        <w:t>を選択すること。</w:t>
      </w:r>
    </w:p>
    <w:p w14:paraId="46F766E4" w14:textId="77777777" w:rsidR="0080541B" w:rsidRPr="00FC3198" w:rsidRDefault="0080541B">
      <w:pPr>
        <w:adjustRightInd/>
        <w:rPr>
          <w:rFonts w:asciiTheme="majorEastAsia" w:eastAsiaTheme="majorEastAsia" w:hAnsiTheme="majorEastAsia"/>
          <w:color w:val="auto"/>
        </w:rPr>
      </w:pPr>
    </w:p>
    <w:p w14:paraId="1C331631" w14:textId="77777777" w:rsidR="00564E91" w:rsidRPr="00FC3198" w:rsidRDefault="00564E91">
      <w:pPr>
        <w:adjustRightInd/>
        <w:rPr>
          <w:rFonts w:asciiTheme="majorEastAsia" w:eastAsiaTheme="majorEastAsia" w:hAnsiTheme="majorEastAsia" w:cs="Times New Roman"/>
          <w:color w:val="auto"/>
          <w:spacing w:val="4"/>
        </w:rPr>
      </w:pPr>
      <w:r w:rsidRPr="00FC3198">
        <w:rPr>
          <w:rFonts w:asciiTheme="majorEastAsia" w:eastAsiaTheme="majorEastAsia" w:hAnsiTheme="majorEastAsia" w:hint="eastAsia"/>
          <w:color w:val="auto"/>
        </w:rPr>
        <w:t>上記のとおり届出を行います。</w:t>
      </w:r>
    </w:p>
    <w:p w14:paraId="6EE715B6" w14:textId="77777777" w:rsidR="009D5417" w:rsidRPr="00FC3198" w:rsidRDefault="009D5417">
      <w:pPr>
        <w:adjustRightInd/>
        <w:rPr>
          <w:rFonts w:asciiTheme="majorEastAsia" w:eastAsiaTheme="majorEastAsia" w:hAnsiTheme="majorEastAsia" w:cs="Times New Roman"/>
          <w:color w:val="auto"/>
          <w:spacing w:val="4"/>
        </w:rPr>
      </w:pPr>
    </w:p>
    <w:p w14:paraId="3238E4FF" w14:textId="77777777" w:rsidR="002A07F7" w:rsidRPr="00FC3198" w:rsidRDefault="001612DA" w:rsidP="0080541B">
      <w:pPr>
        <w:adjustRightInd/>
        <w:ind w:firstLineChars="100" w:firstLine="210"/>
        <w:rPr>
          <w:rFonts w:asciiTheme="majorEastAsia" w:eastAsiaTheme="majorEastAsia" w:hAnsiTheme="majorEastAsia" w:cs="Times New Roman"/>
          <w:color w:val="auto"/>
          <w:spacing w:val="4"/>
        </w:rPr>
      </w:pPr>
      <w:r w:rsidRPr="00FC3198">
        <w:rPr>
          <w:rFonts w:asciiTheme="majorEastAsia" w:eastAsiaTheme="majorEastAsia" w:hAnsiTheme="majorEastAsia" w:hint="eastAsia"/>
          <w:color w:val="auto"/>
        </w:rPr>
        <w:t>令和</w:t>
      </w:r>
      <w:r w:rsidR="00564E91" w:rsidRPr="00FC3198">
        <w:rPr>
          <w:rFonts w:asciiTheme="majorEastAsia" w:eastAsiaTheme="majorEastAsia" w:hAnsiTheme="majorEastAsia" w:hint="eastAsia"/>
          <w:color w:val="auto"/>
        </w:rPr>
        <w:t xml:space="preserve">　　年　　月　　日</w:t>
      </w:r>
    </w:p>
    <w:p w14:paraId="4BB5EA78" w14:textId="77777777" w:rsidR="00564E91" w:rsidRPr="00FC3198" w:rsidRDefault="00564E91" w:rsidP="0080541B">
      <w:pPr>
        <w:adjustRightInd/>
        <w:ind w:firstLineChars="100" w:firstLine="218"/>
        <w:rPr>
          <w:rFonts w:asciiTheme="majorEastAsia" w:eastAsiaTheme="majorEastAsia" w:hAnsiTheme="majorEastAsia" w:cs="Times New Roman"/>
          <w:color w:val="auto"/>
          <w:spacing w:val="4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2154"/>
      </w:tblGrid>
      <w:tr w:rsidR="0080541B" w:rsidRPr="00FC3198" w14:paraId="7BA11233" w14:textId="77777777" w:rsidTr="00FB4D12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2041" w:type="dxa"/>
          </w:tcPr>
          <w:p w14:paraId="1CF0E3A6" w14:textId="77777777" w:rsidR="0080541B" w:rsidRPr="00FC3198" w:rsidRDefault="0080541B" w:rsidP="00FB4D12">
            <w:pPr>
              <w:ind w:left="-99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4"/>
                <w:sz w:val="18"/>
              </w:rPr>
            </w:pPr>
            <w:r w:rsidRPr="00FC3198">
              <w:rPr>
                <w:rFonts w:ascii="ＭＳ ゴシック" w:eastAsia="ＭＳ ゴシック" w:hAnsi="ＭＳ ゴシック" w:cs="Times New Roman" w:hint="eastAsia"/>
                <w:color w:val="auto"/>
                <w:spacing w:val="4"/>
                <w:sz w:val="18"/>
              </w:rPr>
              <w:t>保険医療機関コード</w:t>
            </w:r>
          </w:p>
        </w:tc>
        <w:tc>
          <w:tcPr>
            <w:tcW w:w="2154" w:type="dxa"/>
          </w:tcPr>
          <w:p w14:paraId="605A19EA" w14:textId="77777777" w:rsidR="0080541B" w:rsidRPr="00FC3198" w:rsidRDefault="0080541B" w:rsidP="00FB4D12">
            <w:pPr>
              <w:ind w:left="-99"/>
              <w:rPr>
                <w:rFonts w:ascii="ＭＳ ゴシック" w:eastAsia="ＭＳ ゴシック" w:hAnsi="ＭＳ ゴシック" w:cs="Times New Roman"/>
                <w:color w:val="auto"/>
                <w:spacing w:val="4"/>
                <w:sz w:val="18"/>
              </w:rPr>
            </w:pPr>
          </w:p>
        </w:tc>
      </w:tr>
    </w:tbl>
    <w:p w14:paraId="6D4439D1" w14:textId="77777777" w:rsidR="002A07F7" w:rsidRPr="00FC3198" w:rsidRDefault="002A07F7" w:rsidP="005F1C3E">
      <w:pPr>
        <w:adjustRightInd/>
        <w:ind w:right="840" w:firstLineChars="300" w:firstLine="630"/>
        <w:rPr>
          <w:rFonts w:ascii="ＭＳ ゴシック" w:eastAsia="ＭＳ ゴシック" w:hAnsi="ＭＳ ゴシック"/>
          <w:color w:val="auto"/>
        </w:rPr>
      </w:pPr>
      <w:r w:rsidRPr="00FC3198">
        <w:rPr>
          <w:rFonts w:ascii="ＭＳ ゴシック" w:eastAsia="ＭＳ ゴシック" w:hAnsi="ＭＳ ゴシック" w:hint="eastAsia"/>
          <w:color w:val="auto"/>
        </w:rPr>
        <w:t>保険医療機関の名称</w:t>
      </w:r>
    </w:p>
    <w:p w14:paraId="6D6AFA8A" w14:textId="77777777" w:rsidR="002A07F7" w:rsidRPr="00FC3198" w:rsidRDefault="002A07F7" w:rsidP="005F1C3E">
      <w:pPr>
        <w:adjustRightInd/>
        <w:ind w:right="840" w:firstLineChars="300" w:firstLine="630"/>
        <w:rPr>
          <w:rFonts w:ascii="ＭＳ ゴシック" w:eastAsia="ＭＳ ゴシック" w:hAnsi="ＭＳ ゴシック"/>
          <w:color w:val="auto"/>
        </w:rPr>
      </w:pPr>
    </w:p>
    <w:p w14:paraId="3C1A6476" w14:textId="77777777" w:rsidR="002A07F7" w:rsidRPr="00FC3198" w:rsidRDefault="002A07F7" w:rsidP="005F1C3E">
      <w:pPr>
        <w:adjustRightInd/>
        <w:ind w:right="840" w:firstLineChars="300" w:firstLine="630"/>
        <w:rPr>
          <w:rFonts w:ascii="ＭＳ ゴシック" w:eastAsia="ＭＳ ゴシック" w:hAnsi="ＭＳ ゴシック"/>
          <w:color w:val="auto"/>
        </w:rPr>
      </w:pPr>
    </w:p>
    <w:p w14:paraId="5B8CE519" w14:textId="77777777" w:rsidR="002A07F7" w:rsidRPr="00FC3198" w:rsidRDefault="009D5417" w:rsidP="005F1C3E">
      <w:pPr>
        <w:adjustRightInd/>
        <w:ind w:right="840" w:firstLineChars="300" w:firstLine="630"/>
        <w:rPr>
          <w:rFonts w:ascii="ＭＳ ゴシック" w:eastAsia="ＭＳ ゴシック" w:hAnsi="ＭＳ ゴシック"/>
          <w:color w:val="auto"/>
        </w:rPr>
      </w:pPr>
      <w:r w:rsidRPr="00FC3198">
        <w:rPr>
          <w:rFonts w:ascii="ＭＳ ゴシック" w:eastAsia="ＭＳ ゴシック" w:hAnsi="ＭＳ ゴシック" w:hint="eastAsia"/>
          <w:color w:val="auto"/>
        </w:rPr>
        <w:t>保険医療機関の所在地住所及び名称</w:t>
      </w:r>
    </w:p>
    <w:p w14:paraId="473DCEF1" w14:textId="77777777" w:rsidR="00C34956" w:rsidRPr="00FC3198" w:rsidRDefault="00C34956" w:rsidP="00D61EB9">
      <w:pPr>
        <w:adjustRightInd/>
        <w:ind w:right="840" w:firstLineChars="2500" w:firstLine="5250"/>
        <w:rPr>
          <w:rFonts w:ascii="ＭＳ ゴシック" w:eastAsia="ＭＳ ゴシック" w:hAnsi="ＭＳ ゴシック"/>
          <w:color w:val="auto"/>
        </w:rPr>
      </w:pPr>
    </w:p>
    <w:p w14:paraId="2938CBBE" w14:textId="77777777" w:rsidR="009D5417" w:rsidRPr="00FC3198" w:rsidRDefault="009D5417" w:rsidP="00D61EB9">
      <w:pPr>
        <w:adjustRightInd/>
        <w:ind w:right="840" w:firstLineChars="2500" w:firstLine="5250"/>
        <w:rPr>
          <w:rFonts w:ascii="ＭＳ ゴシック" w:eastAsia="ＭＳ ゴシック" w:hAnsi="ＭＳ ゴシック"/>
          <w:color w:val="auto"/>
        </w:rPr>
      </w:pPr>
    </w:p>
    <w:p w14:paraId="02ED09D9" w14:textId="77777777" w:rsidR="00D61EB9" w:rsidRPr="00FC3198" w:rsidRDefault="00564E91" w:rsidP="00D61EB9">
      <w:pPr>
        <w:adjustRightInd/>
        <w:ind w:right="840" w:firstLineChars="2500" w:firstLine="5250"/>
        <w:rPr>
          <w:rFonts w:hAnsi="Times New Roman" w:cs="Times New Roman"/>
          <w:color w:val="auto"/>
          <w:spacing w:val="4"/>
        </w:rPr>
      </w:pPr>
      <w:r w:rsidRPr="00FC3198">
        <w:rPr>
          <w:rFonts w:asciiTheme="majorEastAsia" w:eastAsiaTheme="majorEastAsia" w:hAnsiTheme="majorEastAsia" w:hint="eastAsia"/>
          <w:color w:val="auto"/>
        </w:rPr>
        <w:t xml:space="preserve">開設者名　　</w:t>
      </w:r>
      <w:r w:rsidR="00D61EB9" w:rsidRPr="00FC3198">
        <w:rPr>
          <w:rFonts w:asciiTheme="majorEastAsia" w:eastAsiaTheme="majorEastAsia" w:hAnsiTheme="majorEastAsia" w:hint="eastAsia"/>
          <w:color w:val="auto"/>
        </w:rPr>
        <w:t xml:space="preserve">　　　　　</w:t>
      </w:r>
      <w:r w:rsidRPr="00FC3198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953108" w:rsidRPr="00FC3198">
        <w:rPr>
          <w:rFonts w:asciiTheme="majorEastAsia" w:eastAsiaTheme="majorEastAsia" w:hAnsiTheme="majorEastAsia" w:hint="eastAsia"/>
          <w:color w:val="auto"/>
        </w:rPr>
        <w:t xml:space="preserve">　</w:t>
      </w:r>
      <w:r w:rsidR="00E83302" w:rsidRPr="00FC3198">
        <w:rPr>
          <w:rFonts w:asciiTheme="majorEastAsia" w:eastAsiaTheme="majorEastAsia" w:hAnsiTheme="majorEastAsia" w:hint="eastAsia"/>
          <w:color w:val="auto"/>
        </w:rPr>
        <w:t xml:space="preserve">　　</w:t>
      </w:r>
    </w:p>
    <w:sectPr w:rsidR="00D61EB9" w:rsidRPr="00FC3198" w:rsidSect="00D61EB9">
      <w:type w:val="continuous"/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28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CD00B" w14:textId="77777777" w:rsidR="008C28E8" w:rsidRDefault="008C28E8">
      <w:r>
        <w:separator/>
      </w:r>
    </w:p>
  </w:endnote>
  <w:endnote w:type="continuationSeparator" w:id="0">
    <w:p w14:paraId="26BAD70C" w14:textId="77777777" w:rsidR="008C28E8" w:rsidRDefault="008C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F8ACB" w14:textId="77777777" w:rsidR="008C28E8" w:rsidRDefault="008C28E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F04CE39" w14:textId="77777777" w:rsidR="008C28E8" w:rsidRDefault="008C2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848"/>
  <w:drawingGridHorizontalSpacing w:val="2048"/>
  <w:drawingGridVerticalSpacing w:val="28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5E"/>
    <w:rsid w:val="00002EEA"/>
    <w:rsid w:val="0008361F"/>
    <w:rsid w:val="0009603B"/>
    <w:rsid w:val="000A2A89"/>
    <w:rsid w:val="000B1DDE"/>
    <w:rsid w:val="000D4230"/>
    <w:rsid w:val="001612DA"/>
    <w:rsid w:val="00170B5E"/>
    <w:rsid w:val="001A343F"/>
    <w:rsid w:val="0023321D"/>
    <w:rsid w:val="002A07F7"/>
    <w:rsid w:val="002D02C4"/>
    <w:rsid w:val="0037600D"/>
    <w:rsid w:val="0039209D"/>
    <w:rsid w:val="00397385"/>
    <w:rsid w:val="003C131F"/>
    <w:rsid w:val="003C1BCA"/>
    <w:rsid w:val="003C65D2"/>
    <w:rsid w:val="003E13F3"/>
    <w:rsid w:val="00440874"/>
    <w:rsid w:val="00440B63"/>
    <w:rsid w:val="004656C7"/>
    <w:rsid w:val="00474BCE"/>
    <w:rsid w:val="00484F44"/>
    <w:rsid w:val="004A78E4"/>
    <w:rsid w:val="004B4859"/>
    <w:rsid w:val="004C69C1"/>
    <w:rsid w:val="004C734A"/>
    <w:rsid w:val="004D61D1"/>
    <w:rsid w:val="005128F6"/>
    <w:rsid w:val="00552B3B"/>
    <w:rsid w:val="00563314"/>
    <w:rsid w:val="00564E91"/>
    <w:rsid w:val="005D461F"/>
    <w:rsid w:val="005E6A4B"/>
    <w:rsid w:val="005F1C3E"/>
    <w:rsid w:val="005F541A"/>
    <w:rsid w:val="0062628B"/>
    <w:rsid w:val="0063326D"/>
    <w:rsid w:val="006364F6"/>
    <w:rsid w:val="006657F0"/>
    <w:rsid w:val="00670313"/>
    <w:rsid w:val="00673912"/>
    <w:rsid w:val="00684341"/>
    <w:rsid w:val="00691D16"/>
    <w:rsid w:val="006D5F6E"/>
    <w:rsid w:val="00750EA7"/>
    <w:rsid w:val="00775736"/>
    <w:rsid w:val="0078680A"/>
    <w:rsid w:val="007B230F"/>
    <w:rsid w:val="007B3FD6"/>
    <w:rsid w:val="007E3633"/>
    <w:rsid w:val="0080541B"/>
    <w:rsid w:val="0082049F"/>
    <w:rsid w:val="008236EF"/>
    <w:rsid w:val="0084521A"/>
    <w:rsid w:val="00861E65"/>
    <w:rsid w:val="008648FF"/>
    <w:rsid w:val="0087344D"/>
    <w:rsid w:val="0088332E"/>
    <w:rsid w:val="00893BB3"/>
    <w:rsid w:val="00897472"/>
    <w:rsid w:val="008C28E8"/>
    <w:rsid w:val="008D78B3"/>
    <w:rsid w:val="008E1BA2"/>
    <w:rsid w:val="008E6D44"/>
    <w:rsid w:val="00905334"/>
    <w:rsid w:val="00953108"/>
    <w:rsid w:val="00966617"/>
    <w:rsid w:val="009D5417"/>
    <w:rsid w:val="00A5087B"/>
    <w:rsid w:val="00A94193"/>
    <w:rsid w:val="00AD0D0B"/>
    <w:rsid w:val="00B355C1"/>
    <w:rsid w:val="00B4684D"/>
    <w:rsid w:val="00BD2E88"/>
    <w:rsid w:val="00BD3667"/>
    <w:rsid w:val="00BD5799"/>
    <w:rsid w:val="00BE62ED"/>
    <w:rsid w:val="00C3416E"/>
    <w:rsid w:val="00C34956"/>
    <w:rsid w:val="00C83CB6"/>
    <w:rsid w:val="00C9132F"/>
    <w:rsid w:val="00C94FF1"/>
    <w:rsid w:val="00D265A2"/>
    <w:rsid w:val="00D61EB9"/>
    <w:rsid w:val="00DB3392"/>
    <w:rsid w:val="00E82875"/>
    <w:rsid w:val="00E83302"/>
    <w:rsid w:val="00F02A61"/>
    <w:rsid w:val="00F36CF9"/>
    <w:rsid w:val="00F517B6"/>
    <w:rsid w:val="00F63630"/>
    <w:rsid w:val="00F65E85"/>
    <w:rsid w:val="00F86C51"/>
    <w:rsid w:val="00FA57A8"/>
    <w:rsid w:val="00FB4D12"/>
    <w:rsid w:val="00FC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69D648"/>
  <w14:defaultImageDpi w14:val="0"/>
  <w15:docId w15:val="{F3EDA903-A8BC-4C1B-971E-72EDB68A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70B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70B5E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70B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70B5E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3416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3416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a">
    <w:name w:val="annotation reference"/>
    <w:basedOn w:val="a0"/>
    <w:uiPriority w:val="99"/>
    <w:rsid w:val="003C65D2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3C65D2"/>
  </w:style>
  <w:style w:type="character" w:customStyle="1" w:styleId="ac">
    <w:name w:val="コメント文字列 (文字)"/>
    <w:basedOn w:val="a0"/>
    <w:link w:val="ab"/>
    <w:uiPriority w:val="99"/>
    <w:locked/>
    <w:rsid w:val="003C65D2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rsid w:val="003C65D2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3C65D2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table" w:styleId="af">
    <w:name w:val="Table Grid"/>
    <w:basedOn w:val="a1"/>
    <w:uiPriority w:val="59"/>
    <w:rsid w:val="00F86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7E3633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BCE37355-E0EE-4EAF-B925-13C601B063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326568-DA3F-46F2-B345-701DF92B197F}"/>
</file>

<file path=customXml/itemProps3.xml><?xml version="1.0" encoding="utf-8"?>
<ds:datastoreItem xmlns:ds="http://schemas.openxmlformats.org/officeDocument/2006/customXml" ds:itemID="{A15D3677-2B95-4158-89AC-B895061718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B04B87-BFE8-4ABE-A9EF-136503F442EC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45177305-ca2a-47b2-8184-075dc75cab03"/>
    <ds:schemaRef ds:uri="86ea86a7-64a0-4303-b022-0ea7391e9b47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>厚生労働省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正広(katou-masahiro)</dc:creator>
  <cp:keywords/>
  <dc:description/>
  <cp:lastModifiedBy>加藤 正広(katou-masahiro)</cp:lastModifiedBy>
  <cp:revision>2</cp:revision>
  <cp:lastPrinted>2018-02-18T04:24:00Z</cp:lastPrinted>
  <dcterms:created xsi:type="dcterms:W3CDTF">2024-03-07T08:10:00Z</dcterms:created>
  <dcterms:modified xsi:type="dcterms:W3CDTF">2024-03-07T08:10:00Z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