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03DA" w14:textId="77777777" w:rsidR="00ED0B78" w:rsidRPr="00E93249" w:rsidRDefault="00993153">
      <w:pPr>
        <w:rPr>
          <w:rFonts w:ascii="ＭＳ ゴシック" w:eastAsia="ＭＳ ゴシック" w:hAnsi="ＭＳ ゴシック"/>
          <w:sz w:val="24"/>
        </w:rPr>
      </w:pPr>
      <w:r w:rsidRPr="00E93249">
        <w:rPr>
          <w:rFonts w:ascii="ＭＳ ゴシック" w:eastAsia="ＭＳ ゴシック" w:hAnsi="ＭＳ ゴシック" w:hint="eastAsia"/>
          <w:sz w:val="24"/>
          <w:lang w:eastAsia="zh-TW"/>
        </w:rPr>
        <w:t>様式</w:t>
      </w:r>
      <w:r w:rsidRPr="00E93249">
        <w:rPr>
          <w:rFonts w:ascii="ＭＳ ゴシック" w:eastAsia="ＭＳ ゴシック" w:hAnsi="ＭＳ ゴシック" w:cs="Segoe UI Emoji" w:hint="eastAsia"/>
          <w:sz w:val="24"/>
        </w:rPr>
        <w:t>87の</w:t>
      </w:r>
      <w:r>
        <w:rPr>
          <w:rFonts w:ascii="ＭＳ ゴシック" w:eastAsia="ＭＳ ゴシック" w:hAnsi="ＭＳ ゴシック" w:cs="Segoe UI Emoji" w:hint="eastAsia"/>
          <w:sz w:val="24"/>
        </w:rPr>
        <w:t>７</w:t>
      </w:r>
    </w:p>
    <w:p w14:paraId="4C89AC12" w14:textId="77777777" w:rsidR="00ED0B78" w:rsidRPr="00F8704D" w:rsidRDefault="00E623DF">
      <w:pPr>
        <w:rPr>
          <w:rFonts w:ascii="ＭＳ ゴシック" w:eastAsia="ＭＳ ゴシック" w:hAnsi="ＭＳ ゴシック"/>
          <w:lang w:eastAsia="zh-TW"/>
        </w:rPr>
      </w:pPr>
    </w:p>
    <w:p w14:paraId="589AFB57" w14:textId="77777777" w:rsidR="00F820AD" w:rsidRDefault="00993153" w:rsidP="00C71D9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0AD">
        <w:rPr>
          <w:rFonts w:ascii="ＭＳ ゴシック" w:eastAsia="ＭＳ ゴシック" w:hAnsi="ＭＳ ゴシック" w:hint="eastAsia"/>
          <w:sz w:val="28"/>
          <w:szCs w:val="28"/>
        </w:rPr>
        <w:t>後縦靭帯骨化症手術（前方進入によるもの）</w:t>
      </w:r>
    </w:p>
    <w:p w14:paraId="4CA9196A" w14:textId="77777777" w:rsidR="00ED0B78" w:rsidRPr="00F8704D" w:rsidRDefault="00993153" w:rsidP="00C71D9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704D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E40C510" w14:textId="77777777" w:rsidR="00ED0B78" w:rsidRPr="00F8704D" w:rsidRDefault="00E623DF">
      <w:pPr>
        <w:rPr>
          <w:rFonts w:ascii="ＭＳ ゴシック" w:eastAsia="ＭＳ ゴシック" w:hAnsi="ＭＳ ゴシック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955"/>
        <w:gridCol w:w="1134"/>
        <w:gridCol w:w="2126"/>
        <w:gridCol w:w="2403"/>
      </w:tblGrid>
      <w:tr w:rsidR="009A7A04" w:rsidRPr="008055CD" w14:paraId="48100ED8" w14:textId="77777777" w:rsidTr="00C1107E">
        <w:trPr>
          <w:trHeight w:val="69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4AA36" w14:textId="77777777" w:rsidR="00ED0B78" w:rsidRPr="008055CD" w:rsidRDefault="00993153">
            <w:pPr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１　標榜診療科（施設基準に係る標榜科名を記入すること。）</w:t>
            </w:r>
          </w:p>
          <w:p w14:paraId="2A92CAB0" w14:textId="77777777" w:rsidR="00374941" w:rsidRPr="008055CD" w:rsidRDefault="00E62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767915" w14:textId="77777777" w:rsidR="009A7A04" w:rsidRPr="008055CD" w:rsidRDefault="00E62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7A04" w:rsidRPr="008055CD" w14:paraId="1031B09C" w14:textId="77777777" w:rsidTr="00C1107E">
        <w:trPr>
          <w:trHeight w:val="315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1643BF" w14:textId="77777777" w:rsidR="009A7A04" w:rsidRPr="008055CD" w:rsidRDefault="00993153" w:rsidP="00F1388E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脊椎又は脊髄に係る手術について100例以上の経験を有し、かつ、後縦靱帯骨化症に係る手術について20例以上の経験を有する医師の氏名等（１名以上）</w:t>
            </w:r>
          </w:p>
        </w:tc>
      </w:tr>
      <w:tr w:rsidR="003F04C6" w:rsidRPr="008055CD" w14:paraId="69632A6B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510951" w14:textId="77777777" w:rsidR="003F04C6" w:rsidRPr="008055CD" w:rsidRDefault="0099315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医師の氏名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F4E8F" w14:textId="77777777" w:rsidR="003F04C6" w:rsidRPr="008055CD" w:rsidRDefault="00993153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勤務の態様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5672A" w14:textId="77777777" w:rsidR="003F04C6" w:rsidRPr="008055CD" w:rsidRDefault="00993153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39E56" w14:textId="77777777" w:rsidR="003F04C6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脊椎又は脊髄に係る</w:t>
            </w:r>
          </w:p>
          <w:p w14:paraId="593E0841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の経験症例数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BCF9C9A" w14:textId="77777777" w:rsidR="003F04C6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後縦靱帯骨化症に係る</w:t>
            </w:r>
          </w:p>
          <w:p w14:paraId="26B78482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の経験症例数</w:t>
            </w:r>
          </w:p>
        </w:tc>
      </w:tr>
      <w:tr w:rsidR="00CA41B2" w:rsidRPr="008055CD" w14:paraId="2B0F7C0F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5F37BF" w14:textId="77777777" w:rsidR="00CA41B2" w:rsidRPr="008055CD" w:rsidRDefault="00E623DF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4AF2" w14:textId="77777777" w:rsidR="00CA41B2" w:rsidRDefault="00993153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  <w:p w14:paraId="3649CE00" w14:textId="77777777" w:rsidR="00CA41B2" w:rsidRPr="008055CD" w:rsidRDefault="00993153" w:rsidP="00CA41B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6A8" w14:textId="77777777" w:rsidR="00CA41B2" w:rsidRDefault="00E623DF" w:rsidP="0035206A">
            <w:pPr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71C3103" w14:textId="77777777" w:rsidR="00CA41B2" w:rsidRPr="0035206A" w:rsidRDefault="00993153" w:rsidP="0035206A">
            <w:pPr>
              <w:ind w:firstLineChars="200" w:firstLine="440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90FBBB" w14:textId="77777777" w:rsidR="00CA41B2" w:rsidRDefault="00993153" w:rsidP="00696BF8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7816253F" w14:textId="77777777" w:rsidR="00CA41B2" w:rsidRPr="008055CD" w:rsidRDefault="00993153" w:rsidP="00696BF8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　　　　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049FECE2" w14:textId="77777777" w:rsidR="00CA41B2" w:rsidRDefault="00E623DF" w:rsidP="00CA41B2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64F4B7C" w14:textId="77777777" w:rsidR="00CA41B2" w:rsidRPr="008055CD" w:rsidRDefault="00993153" w:rsidP="00CA41B2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3F04C6" w:rsidRPr="008055CD" w14:paraId="2BD87191" w14:textId="77777777" w:rsidTr="0035206A">
        <w:trPr>
          <w:trHeight w:val="365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C172524" w14:textId="77777777" w:rsidR="003F04C6" w:rsidRPr="008055CD" w:rsidRDefault="00E623DF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99D0" w14:textId="77777777" w:rsidR="003F04C6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  <w:p w14:paraId="5231A231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825B7" w14:textId="77777777" w:rsidR="00CA41B2" w:rsidRDefault="00E623DF" w:rsidP="003520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03BB740" w14:textId="77777777" w:rsidR="003F04C6" w:rsidRPr="008055CD" w:rsidRDefault="00993153" w:rsidP="003520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DF1B698" w14:textId="77777777" w:rsidR="00CA41B2" w:rsidRDefault="00E623DF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CF69C5F" w14:textId="77777777" w:rsidR="003F04C6" w:rsidRPr="008055CD" w:rsidRDefault="00993153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6BD99E5D" w14:textId="77777777" w:rsidR="00CA41B2" w:rsidRDefault="00E623DF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169D4E7B" w14:textId="77777777" w:rsidR="003F04C6" w:rsidRPr="008055CD" w:rsidRDefault="00993153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F820AD" w:rsidRPr="008055CD" w14:paraId="1EE3C3B0" w14:textId="77777777" w:rsidTr="00C1107E">
        <w:trPr>
          <w:trHeight w:val="325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999F3" w14:textId="77777777" w:rsidR="00F820AD" w:rsidRPr="008055CD" w:rsidRDefault="00993153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整形外科又は脳神経外科について10年以上の経験を有する常勤の医師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の氏名等（１名以上）</w:t>
            </w:r>
          </w:p>
        </w:tc>
      </w:tr>
      <w:tr w:rsidR="003F04C6" w:rsidRPr="008055CD" w14:paraId="17E33E8A" w14:textId="77777777" w:rsidTr="0035206A">
        <w:trPr>
          <w:trHeight w:val="315"/>
        </w:trPr>
        <w:tc>
          <w:tcPr>
            <w:tcW w:w="30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2D70A8F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BCDEB3" w14:textId="77777777" w:rsidR="003F04C6" w:rsidRPr="008055CD" w:rsidRDefault="00993153" w:rsidP="003F0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B84F32" w14:textId="77777777" w:rsidR="003F04C6" w:rsidRPr="008055CD" w:rsidRDefault="00993153" w:rsidP="00F820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診療科名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1FC306A9" w14:textId="77777777" w:rsidR="003F04C6" w:rsidRPr="008055CD" w:rsidRDefault="00993153" w:rsidP="00F820AD">
            <w:pPr>
              <w:ind w:rightChars="7" w:right="1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当該診療科の経験年数</w:t>
            </w:r>
          </w:p>
        </w:tc>
      </w:tr>
      <w:tr w:rsidR="003F04C6" w:rsidRPr="008055CD" w14:paraId="5FA16262" w14:textId="77777777" w:rsidTr="0035206A">
        <w:trPr>
          <w:trHeight w:val="300"/>
        </w:trPr>
        <w:tc>
          <w:tcPr>
            <w:tcW w:w="30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3E2F001" w14:textId="77777777" w:rsidR="003F04C6" w:rsidRPr="008055CD" w:rsidRDefault="00E623DF" w:rsidP="00F820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1E0EDC" w14:textId="77777777" w:rsidR="003F04C6" w:rsidRPr="008055CD" w:rsidRDefault="00993153" w:rsidP="0035206A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02CE61E" w14:textId="77777777" w:rsidR="003F04C6" w:rsidRPr="008055CD" w:rsidRDefault="00E623DF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12" w:space="0" w:color="auto"/>
            </w:tcBorders>
          </w:tcPr>
          <w:p w14:paraId="5584B85B" w14:textId="77777777" w:rsidR="003F04C6" w:rsidRPr="008055CD" w:rsidRDefault="00993153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F04C6" w:rsidRPr="008055CD" w14:paraId="5AED07F1" w14:textId="77777777" w:rsidTr="0035206A">
        <w:trPr>
          <w:trHeight w:val="284"/>
        </w:trPr>
        <w:tc>
          <w:tcPr>
            <w:tcW w:w="30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484455" w14:textId="77777777" w:rsidR="003F04C6" w:rsidRPr="008055CD" w:rsidRDefault="00E623DF" w:rsidP="00F820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25EF2" w14:textId="77777777" w:rsidR="003F04C6" w:rsidRPr="008055CD" w:rsidRDefault="00993153" w:rsidP="0035206A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B1639A" w14:textId="77777777" w:rsidR="003F04C6" w:rsidRPr="008055CD" w:rsidRDefault="00E623DF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46BDD2" w14:textId="77777777" w:rsidR="003F04C6" w:rsidRPr="008055CD" w:rsidRDefault="00993153" w:rsidP="00F820AD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F820AD" w:rsidRPr="008055CD" w14:paraId="5AF4D216" w14:textId="77777777" w:rsidTr="00C1107E">
        <w:trPr>
          <w:trHeight w:val="107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67C8B" w14:textId="77777777" w:rsidR="00F820AD" w:rsidRPr="008055CD" w:rsidRDefault="00993153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820AD">
              <w:rPr>
                <w:rFonts w:ascii="ＭＳ ゴシック" w:eastAsia="ＭＳ ゴシック" w:hAnsi="ＭＳ ゴシック" w:hint="eastAsia"/>
                <w:szCs w:val="21"/>
              </w:rPr>
              <w:t>顕微鏡下に手術が実施できる体制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>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F820AD" w:rsidRPr="008055CD" w14:paraId="2EE777BD" w14:textId="77777777" w:rsidTr="00C1107E">
        <w:trPr>
          <w:trHeight w:val="1070"/>
        </w:trPr>
        <w:tc>
          <w:tcPr>
            <w:tcW w:w="87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C7DEA" w14:textId="77777777" w:rsidR="00F820AD" w:rsidRPr="008055CD" w:rsidRDefault="00993153" w:rsidP="00F820A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５　手術の際の緊急事態に対応可能な体制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8055CD">
              <w:rPr>
                <w:rFonts w:ascii="ＭＳ ゴシック" w:eastAsia="ＭＳ ゴシック" w:hAnsi="ＭＳ ゴシック" w:hint="eastAsia"/>
                <w:szCs w:val="21"/>
              </w:rPr>
              <w:t xml:space="preserve">　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</w:tbl>
    <w:p w14:paraId="00E95FB6" w14:textId="77777777" w:rsidR="003104CB" w:rsidRPr="00AA7D86" w:rsidRDefault="00E623DF">
      <w:pPr>
        <w:rPr>
          <w:rFonts w:ascii="ＭＳ ゴシック" w:eastAsia="ＭＳ ゴシック" w:hAnsi="ＭＳ ゴシック"/>
          <w:szCs w:val="21"/>
        </w:rPr>
      </w:pPr>
    </w:p>
    <w:p w14:paraId="140978A0" w14:textId="77777777" w:rsidR="00ED0B78" w:rsidRPr="004A15F2" w:rsidRDefault="00993153" w:rsidP="00C71D91">
      <w:pPr>
        <w:spacing w:line="320" w:lineRule="exact"/>
        <w:ind w:firstLineChars="50" w:firstLine="105"/>
        <w:rPr>
          <w:rFonts w:ascii="ＭＳ ゴシック" w:eastAsia="ＭＳ ゴシック" w:hAnsi="ＭＳ ゴシック"/>
          <w:szCs w:val="21"/>
        </w:rPr>
      </w:pPr>
      <w:r w:rsidRPr="004A15F2">
        <w:rPr>
          <w:rFonts w:ascii="ＭＳ ゴシック" w:eastAsia="ＭＳ ゴシック" w:hAnsi="ＭＳ ゴシック" w:hint="eastAsia"/>
          <w:szCs w:val="21"/>
        </w:rPr>
        <w:t>［記載上の注意］</w:t>
      </w:r>
    </w:p>
    <w:p w14:paraId="4A654BBF" w14:textId="77777777" w:rsidR="00E83A04" w:rsidRPr="004A15F2" w:rsidRDefault="00993153" w:rsidP="00C71D91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2F3B1A">
        <w:rPr>
          <w:rFonts w:ascii="ＭＳ ゴシック" w:eastAsia="ＭＳ ゴシック" w:hAnsi="ＭＳ ゴシック" w:hint="eastAsia"/>
          <w:szCs w:val="21"/>
        </w:rPr>
        <w:t xml:space="preserve">１　</w:t>
      </w:r>
      <w:r w:rsidRPr="004A15F2">
        <w:rPr>
          <w:rFonts w:ascii="ＭＳ ゴシック" w:eastAsia="ＭＳ ゴシック" w:hAnsi="ＭＳ ゴシック" w:hint="eastAsia"/>
          <w:szCs w:val="21"/>
        </w:rPr>
        <w:t>「２」については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A15F2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2B17B784" w14:textId="77777777" w:rsidR="00374941" w:rsidRDefault="00993153" w:rsidP="00722294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A15F2">
        <w:rPr>
          <w:rFonts w:ascii="ＭＳ ゴシック" w:eastAsia="ＭＳ ゴシック" w:hAnsi="ＭＳ ゴシック" w:hint="eastAsia"/>
          <w:szCs w:val="21"/>
        </w:rPr>
        <w:t xml:space="preserve">　「２」及び「３」</w:t>
      </w:r>
      <w:r>
        <w:rPr>
          <w:rFonts w:ascii="ＭＳ ゴシック" w:eastAsia="ＭＳ ゴシック" w:hAnsi="ＭＳ ゴシック" w:hint="eastAsia"/>
          <w:szCs w:val="21"/>
        </w:rPr>
        <w:t>の常勤</w:t>
      </w:r>
      <w:r w:rsidRPr="004A15F2">
        <w:rPr>
          <w:rFonts w:ascii="ＭＳ ゴシック" w:eastAsia="ＭＳ ゴシック" w:hAnsi="ＭＳ ゴシック" w:hint="eastAsia"/>
          <w:szCs w:val="21"/>
        </w:rPr>
        <w:t>医師の勤務時間</w:t>
      </w:r>
      <w:r>
        <w:rPr>
          <w:rFonts w:ascii="ＭＳ ゴシック" w:eastAsia="ＭＳ ゴシック" w:hAnsi="ＭＳ ゴシック" w:hint="eastAsia"/>
          <w:szCs w:val="21"/>
        </w:rPr>
        <w:t>欄</w:t>
      </w:r>
      <w:r w:rsidRPr="004A15F2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A15F2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7E80BEF" w14:textId="77777777" w:rsidR="00765CE5" w:rsidRDefault="00E623DF" w:rsidP="003F04C6">
      <w:pPr>
        <w:spacing w:line="320" w:lineRule="exact"/>
        <w:ind w:leftChars="200" w:left="630" w:hangingChars="100" w:hanging="210"/>
      </w:pPr>
    </w:p>
    <w:sectPr w:rsidR="00765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C602" w14:textId="77777777" w:rsidR="00993153" w:rsidRDefault="00993153" w:rsidP="00993153">
      <w:r>
        <w:separator/>
      </w:r>
    </w:p>
  </w:endnote>
  <w:endnote w:type="continuationSeparator" w:id="0">
    <w:p w14:paraId="6ED72C3D" w14:textId="77777777" w:rsidR="00993153" w:rsidRDefault="00993153" w:rsidP="009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703" w14:textId="77777777" w:rsidR="00993153" w:rsidRDefault="00993153" w:rsidP="00993153">
      <w:r>
        <w:separator/>
      </w:r>
    </w:p>
  </w:footnote>
  <w:footnote w:type="continuationSeparator" w:id="0">
    <w:p w14:paraId="23566886" w14:textId="77777777" w:rsidR="00993153" w:rsidRDefault="00993153" w:rsidP="0099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53"/>
    <w:rsid w:val="00993153"/>
    <w:rsid w:val="00E6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6F5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65EB"/>
    <w:rPr>
      <w:kern w:val="2"/>
      <w:sz w:val="21"/>
      <w:szCs w:val="24"/>
    </w:rPr>
  </w:style>
  <w:style w:type="paragraph" w:styleId="a6">
    <w:name w:val="footer"/>
    <w:basedOn w:val="a"/>
    <w:link w:val="a7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65EB"/>
    <w:rPr>
      <w:kern w:val="2"/>
      <w:sz w:val="21"/>
      <w:szCs w:val="24"/>
    </w:rPr>
  </w:style>
  <w:style w:type="paragraph" w:styleId="a8">
    <w:name w:val="Balloon Text"/>
    <w:basedOn w:val="a"/>
    <w:link w:val="a9"/>
    <w:rsid w:val="00F138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138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44815EF-AF3B-4305-93EC-A8D03A113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6D22F-6875-4B27-A05C-E020CF49F114}"/>
</file>

<file path=customXml/itemProps3.xml><?xml version="1.0" encoding="utf-8"?>
<ds:datastoreItem xmlns:ds="http://schemas.openxmlformats.org/officeDocument/2006/customXml" ds:itemID="{B4975186-3D46-415D-82D2-E9E6D100B02F}"/>
</file>

<file path=customXml/itemProps4.xml><?xml version="1.0" encoding="utf-8"?>
<ds:datastoreItem xmlns:ds="http://schemas.openxmlformats.org/officeDocument/2006/customXml" ds:itemID="{275CCE32-DCDE-424A-90DE-6EBFF47AE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