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7A9959D0" w:rsidR="00D50E43" w:rsidRPr="003E5EF7" w:rsidRDefault="00D50E43" w:rsidP="00D50E43">
      <w:pPr>
        <w:adjustRightInd/>
        <w:spacing w:line="338" w:lineRule="exact"/>
        <w:rPr>
          <w:rFonts w:ascii="ＭＳ ゴシック" w:eastAsia="ＭＳ ゴシック" w:hAnsi="ＭＳ ゴシック" w:cs="Times New Roman"/>
          <w:spacing w:val="6"/>
        </w:rPr>
      </w:pPr>
      <w:bookmarkStart w:id="0" w:name="_Hlk166513535"/>
      <w:r w:rsidRPr="003E5EF7">
        <w:rPr>
          <w:rFonts w:ascii="ＭＳ ゴシック" w:eastAsia="ＭＳ ゴシック" w:hAnsi="ＭＳ ゴシック" w:cs="ＭＳ ゴシック" w:hint="eastAsia"/>
          <w:spacing w:val="2"/>
          <w:sz w:val="24"/>
          <w:szCs w:val="24"/>
        </w:rPr>
        <w:t>様式</w:t>
      </w:r>
      <w:r w:rsidR="00DF35D6" w:rsidRPr="003E5EF7">
        <w:rPr>
          <w:rFonts w:ascii="ＭＳ ゴシック" w:eastAsia="ＭＳ ゴシック" w:hAnsi="ＭＳ ゴシック" w:cs="ＭＳ ゴシック" w:hint="eastAsia"/>
          <w:spacing w:val="2"/>
          <w:sz w:val="24"/>
          <w:szCs w:val="24"/>
        </w:rPr>
        <w:t>87の</w:t>
      </w:r>
      <w:r w:rsidR="00137BB3" w:rsidRPr="003E5EF7">
        <w:rPr>
          <w:rFonts w:ascii="ＭＳ ゴシック" w:eastAsia="ＭＳ ゴシック" w:hAnsi="ＭＳ ゴシック" w:cs="ＭＳ ゴシック" w:hint="eastAsia"/>
          <w:spacing w:val="2"/>
          <w:sz w:val="24"/>
          <w:szCs w:val="24"/>
        </w:rPr>
        <w:t>３</w:t>
      </w:r>
      <w:r w:rsidR="00DF35D6" w:rsidRPr="003E5EF7">
        <w:rPr>
          <w:rFonts w:ascii="ＭＳ ゴシック" w:eastAsia="ＭＳ ゴシック" w:hAnsi="ＭＳ ゴシック" w:cs="ＭＳ ゴシック" w:hint="eastAsia"/>
          <w:spacing w:val="2"/>
          <w:sz w:val="24"/>
          <w:szCs w:val="24"/>
        </w:rPr>
        <w:t>の</w:t>
      </w:r>
      <w:r w:rsidR="00137BB3" w:rsidRPr="003E5EF7">
        <w:rPr>
          <w:rFonts w:ascii="ＭＳ ゴシック" w:eastAsia="ＭＳ ゴシック" w:hAnsi="ＭＳ ゴシック" w:cs="ＭＳ ゴシック" w:hint="eastAsia"/>
          <w:spacing w:val="2"/>
          <w:sz w:val="24"/>
          <w:szCs w:val="24"/>
        </w:rPr>
        <w:t>２</w:t>
      </w:r>
    </w:p>
    <w:p w14:paraId="65DD443B" w14:textId="77777777" w:rsidR="00D50E43" w:rsidRPr="003E5EF7" w:rsidRDefault="00D50E43" w:rsidP="00D50E43">
      <w:pPr>
        <w:adjustRightInd/>
        <w:spacing w:line="150" w:lineRule="exact"/>
        <w:rPr>
          <w:rFonts w:ascii="ＭＳ ゴシック" w:eastAsia="ＭＳ ゴシック" w:hAnsi="ＭＳ ゴシック" w:cs="Times New Roman"/>
          <w:spacing w:val="6"/>
        </w:rPr>
      </w:pPr>
    </w:p>
    <w:p w14:paraId="748F66B2" w14:textId="7D63E84F" w:rsidR="00D50E43" w:rsidRPr="003E5EF7" w:rsidRDefault="009D5F57" w:rsidP="00D50E43">
      <w:pPr>
        <w:adjustRightInd/>
        <w:spacing w:line="378" w:lineRule="exact"/>
        <w:jc w:val="center"/>
        <w:rPr>
          <w:rFonts w:ascii="ＭＳ ゴシック" w:eastAsia="ＭＳ ゴシック" w:hAnsi="ＭＳ ゴシック" w:cs="ＭＳ ゴシック"/>
          <w:spacing w:val="2"/>
          <w:sz w:val="28"/>
          <w:szCs w:val="28"/>
        </w:rPr>
      </w:pPr>
      <w:r w:rsidRPr="003E5EF7">
        <w:rPr>
          <w:rFonts w:ascii="ＭＳ ゴシック" w:eastAsia="ＭＳ ゴシック" w:hAnsi="ＭＳ ゴシック" w:cs="ＭＳ ゴシック" w:hint="eastAsia"/>
          <w:spacing w:val="2"/>
          <w:sz w:val="28"/>
          <w:szCs w:val="28"/>
        </w:rPr>
        <w:t>地域支援体制加算</w:t>
      </w:r>
      <w:r w:rsidR="00D50E43" w:rsidRPr="003E5EF7">
        <w:rPr>
          <w:rFonts w:ascii="ＭＳ ゴシック" w:eastAsia="ＭＳ ゴシック" w:hAnsi="ＭＳ ゴシック" w:cs="ＭＳ ゴシック" w:hint="eastAsia"/>
          <w:spacing w:val="2"/>
          <w:sz w:val="28"/>
          <w:szCs w:val="28"/>
        </w:rPr>
        <w:t>の施設基準に係る届出書添付書類</w:t>
      </w:r>
    </w:p>
    <w:p w14:paraId="5FDA10F2" w14:textId="6FC357B7" w:rsidR="007254D3" w:rsidRPr="003E5EF7" w:rsidRDefault="007254D3" w:rsidP="007254D3">
      <w:pPr>
        <w:adjustRightInd/>
        <w:spacing w:line="378" w:lineRule="exact"/>
        <w:rPr>
          <w:rFonts w:ascii="ＭＳ ゴシック" w:eastAsia="ＭＳ ゴシック" w:hAnsi="ＭＳ ゴシック" w:cs="ＭＳ ゴシック"/>
          <w:spacing w:val="2"/>
          <w:sz w:val="28"/>
          <w:szCs w:val="28"/>
        </w:rPr>
      </w:pPr>
    </w:p>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51"/>
        <w:gridCol w:w="1134"/>
        <w:gridCol w:w="4316"/>
      </w:tblGrid>
      <w:tr w:rsidR="00FF068E" w:rsidRPr="003E5EF7" w14:paraId="41F7BD07" w14:textId="77777777" w:rsidTr="005F201F">
        <w:trPr>
          <w:trHeight w:val="326"/>
        </w:trPr>
        <w:tc>
          <w:tcPr>
            <w:tcW w:w="4151" w:type="dxa"/>
            <w:vMerge w:val="restart"/>
            <w:tcBorders>
              <w:top w:val="single" w:sz="12" w:space="0" w:color="auto"/>
              <w:right w:val="single" w:sz="4" w:space="0" w:color="auto"/>
            </w:tcBorders>
            <w:vAlign w:val="center"/>
          </w:tcPr>
          <w:p w14:paraId="553CE727" w14:textId="7CD424BE" w:rsidR="00FF068E" w:rsidRPr="003E5EF7" w:rsidRDefault="00FF068E" w:rsidP="00FF068E">
            <w:pPr>
              <w:adjustRightInd/>
              <w:spacing w:line="320" w:lineRule="exact"/>
              <w:ind w:left="196" w:hangingChars="90" w:hanging="196"/>
              <w:jc w:val="both"/>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届出区分</w:t>
            </w:r>
          </w:p>
          <w:p w14:paraId="1C7C973D" w14:textId="77777777" w:rsidR="00FF068E" w:rsidRPr="003E5EF7" w:rsidRDefault="00FF068E" w:rsidP="00FF068E">
            <w:pPr>
              <w:adjustRightInd/>
              <w:spacing w:line="320" w:lineRule="exact"/>
              <w:ind w:leftChars="200" w:left="624" w:hangingChars="90" w:hanging="196"/>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（いずれかに○）</w:t>
            </w:r>
          </w:p>
        </w:tc>
        <w:tc>
          <w:tcPr>
            <w:tcW w:w="1134" w:type="dxa"/>
            <w:tcBorders>
              <w:top w:val="single" w:sz="12" w:space="0" w:color="auto"/>
              <w:bottom w:val="single" w:sz="4" w:space="0" w:color="auto"/>
              <w:right w:val="dotted" w:sz="4" w:space="0" w:color="auto"/>
            </w:tcBorders>
            <w:vAlign w:val="center"/>
          </w:tcPr>
          <w:p w14:paraId="72C2D15B"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12" w:space="0" w:color="auto"/>
              <w:left w:val="dotted" w:sz="4" w:space="0" w:color="auto"/>
              <w:bottom w:val="single" w:sz="4" w:space="0" w:color="auto"/>
            </w:tcBorders>
            <w:vAlign w:val="center"/>
          </w:tcPr>
          <w:p w14:paraId="36E673DD" w14:textId="213A79B5"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地域支援体制加算１</w:t>
            </w:r>
          </w:p>
        </w:tc>
      </w:tr>
      <w:tr w:rsidR="00FF068E" w:rsidRPr="003E5EF7" w14:paraId="63E5A97D" w14:textId="77777777" w:rsidTr="005F201F">
        <w:trPr>
          <w:trHeight w:val="326"/>
        </w:trPr>
        <w:tc>
          <w:tcPr>
            <w:tcW w:w="4151" w:type="dxa"/>
            <w:vMerge/>
            <w:tcBorders>
              <w:right w:val="single" w:sz="4" w:space="0" w:color="auto"/>
            </w:tcBorders>
          </w:tcPr>
          <w:p w14:paraId="581B83EB"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32A0A810"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585C318C" w14:textId="2704488E"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地域支援体制加算２</w:t>
            </w:r>
          </w:p>
        </w:tc>
      </w:tr>
      <w:tr w:rsidR="00FF068E" w:rsidRPr="003E5EF7" w14:paraId="25B4D56B" w14:textId="77777777" w:rsidTr="005F201F">
        <w:trPr>
          <w:trHeight w:val="326"/>
        </w:trPr>
        <w:tc>
          <w:tcPr>
            <w:tcW w:w="4151" w:type="dxa"/>
            <w:vMerge/>
            <w:tcBorders>
              <w:right w:val="single" w:sz="4" w:space="0" w:color="auto"/>
            </w:tcBorders>
          </w:tcPr>
          <w:p w14:paraId="3EB41ABE"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1E72B308" w14:textId="4E0C851A"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314B02BD" w14:textId="33195DC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３</w:t>
            </w:r>
          </w:p>
        </w:tc>
      </w:tr>
      <w:tr w:rsidR="00FF068E" w:rsidRPr="003E5EF7" w14:paraId="1766BE03" w14:textId="77777777" w:rsidTr="005F201F">
        <w:trPr>
          <w:trHeight w:val="326"/>
        </w:trPr>
        <w:tc>
          <w:tcPr>
            <w:tcW w:w="4151" w:type="dxa"/>
            <w:vMerge/>
            <w:tcBorders>
              <w:bottom w:val="single" w:sz="12" w:space="0" w:color="auto"/>
              <w:right w:val="single" w:sz="4" w:space="0" w:color="auto"/>
            </w:tcBorders>
          </w:tcPr>
          <w:p w14:paraId="2F2BC5A1"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12" w:space="0" w:color="auto"/>
              <w:right w:val="dotted" w:sz="4" w:space="0" w:color="auto"/>
            </w:tcBorders>
            <w:vAlign w:val="center"/>
          </w:tcPr>
          <w:p w14:paraId="3D49803D" w14:textId="21D440B2"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12" w:space="0" w:color="auto"/>
            </w:tcBorders>
            <w:vAlign w:val="center"/>
          </w:tcPr>
          <w:p w14:paraId="47C97A54" w14:textId="4B4CD10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４</w:t>
            </w:r>
          </w:p>
        </w:tc>
      </w:tr>
    </w:tbl>
    <w:p w14:paraId="1227A192" w14:textId="77777777" w:rsidR="00CC3D89" w:rsidRPr="003E5EF7" w:rsidRDefault="00CC3D89" w:rsidP="00CC3D89">
      <w:pPr>
        <w:tabs>
          <w:tab w:val="right" w:pos="9718"/>
        </w:tabs>
        <w:adjustRightInd/>
        <w:rPr>
          <w:rFonts w:ascii="ＭＳ ゴシック" w:eastAsia="ＭＳ ゴシック" w:hAnsi="ＭＳ ゴシック" w:cs="ＭＳ ゴシック"/>
        </w:rPr>
      </w:pPr>
    </w:p>
    <w:tbl>
      <w:tblPr>
        <w:tblStyle w:val="af2"/>
        <w:tblW w:w="9611" w:type="dxa"/>
        <w:tblInd w:w="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
        <w:gridCol w:w="5953"/>
        <w:gridCol w:w="1418"/>
        <w:gridCol w:w="1353"/>
        <w:gridCol w:w="6"/>
      </w:tblGrid>
      <w:tr w:rsidR="008641C8" w:rsidRPr="003E5EF7" w14:paraId="422345C0" w14:textId="77777777" w:rsidTr="005E0E8E">
        <w:trPr>
          <w:trHeight w:val="314"/>
        </w:trPr>
        <w:tc>
          <w:tcPr>
            <w:tcW w:w="8252" w:type="dxa"/>
            <w:gridSpan w:val="3"/>
            <w:tcBorders>
              <w:top w:val="single" w:sz="12" w:space="0" w:color="auto"/>
              <w:bottom w:val="single" w:sz="4" w:space="0" w:color="auto"/>
              <w:right w:val="single" w:sz="4" w:space="0" w:color="auto"/>
            </w:tcBorders>
          </w:tcPr>
          <w:p w14:paraId="643D00AC" w14:textId="76CDCF65" w:rsidR="008641C8" w:rsidRPr="003E5EF7" w:rsidRDefault="0016266A" w:rsidP="0016266A">
            <w:pPr>
              <w:adjustRightInd/>
              <w:spacing w:line="320" w:lineRule="exact"/>
              <w:ind w:left="196" w:hangingChars="90" w:hanging="196"/>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sz w:val="20"/>
                <w:szCs w:val="20"/>
              </w:rPr>
              <w:t>２</w:t>
            </w:r>
            <w:r w:rsidR="008641C8" w:rsidRPr="003E5EF7">
              <w:rPr>
                <w:rFonts w:ascii="ＭＳ ゴシック" w:eastAsia="ＭＳ ゴシック" w:hAnsi="ＭＳ ゴシック" w:cs="ＭＳ ゴシック" w:hint="eastAsia"/>
                <w:spacing w:val="2"/>
                <w:sz w:val="20"/>
                <w:szCs w:val="20"/>
              </w:rPr>
              <w:t xml:space="preserve">　保険薬局における直近１年間の処方箋受付回数（①）</w:t>
            </w:r>
          </w:p>
        </w:tc>
        <w:tc>
          <w:tcPr>
            <w:tcW w:w="1359" w:type="dxa"/>
            <w:gridSpan w:val="2"/>
            <w:tcBorders>
              <w:top w:val="single" w:sz="12" w:space="0" w:color="auto"/>
              <w:left w:val="single" w:sz="4" w:space="0" w:color="auto"/>
              <w:bottom w:val="single" w:sz="4" w:space="0" w:color="auto"/>
            </w:tcBorders>
            <w:vAlign w:val="center"/>
          </w:tcPr>
          <w:p w14:paraId="494A4AC5" w14:textId="6062DA24" w:rsidR="008641C8" w:rsidRPr="003E5EF7" w:rsidRDefault="008641C8" w:rsidP="005E0E8E">
            <w:pPr>
              <w:adjustRightInd/>
              <w:spacing w:line="378" w:lineRule="exact"/>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7254D3" w:rsidRPr="003E5EF7" w14:paraId="33438AB4" w14:textId="77777777" w:rsidTr="003E5EF7">
        <w:trPr>
          <w:trHeight w:val="727"/>
        </w:trPr>
        <w:tc>
          <w:tcPr>
            <w:tcW w:w="9611" w:type="dxa"/>
            <w:gridSpan w:val="5"/>
            <w:tcBorders>
              <w:bottom w:val="single" w:sz="4" w:space="0" w:color="auto"/>
            </w:tcBorders>
          </w:tcPr>
          <w:p w14:paraId="54944100" w14:textId="509A5CA3" w:rsidR="007254D3" w:rsidRDefault="008855B9" w:rsidP="000421BF">
            <w:pPr>
              <w:adjustRightInd/>
              <w:spacing w:line="378" w:lineRule="exact"/>
              <w:ind w:left="197" w:hanging="1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３</w:t>
            </w:r>
            <w:r w:rsidR="007254D3" w:rsidRPr="003E5EF7">
              <w:rPr>
                <w:rFonts w:ascii="ＭＳ ゴシック" w:eastAsia="ＭＳ ゴシック" w:hAnsi="ＭＳ ゴシック" w:cs="ＭＳ ゴシック"/>
                <w:spacing w:val="2"/>
                <w:sz w:val="20"/>
                <w:szCs w:val="20"/>
              </w:rPr>
              <w:t xml:space="preserve">　</w:t>
            </w:r>
            <w:r w:rsidR="007254D3" w:rsidRPr="003E5EF7">
              <w:rPr>
                <w:rFonts w:ascii="ＭＳ ゴシック" w:eastAsia="ＭＳ ゴシック" w:hAnsi="ＭＳ ゴシック" w:cs="ＭＳ ゴシック" w:hint="eastAsia"/>
                <w:spacing w:val="2"/>
                <w:sz w:val="20"/>
                <w:szCs w:val="20"/>
              </w:rPr>
              <w:t>各基準の実績回数</w:t>
            </w:r>
            <w:r w:rsidR="007254D3" w:rsidRPr="003E5EF7">
              <w:rPr>
                <w:rFonts w:ascii="ＭＳ ゴシック" w:eastAsia="ＭＳ ゴシック" w:hAnsi="ＭＳ ゴシック" w:cs="ＭＳ ゴシック"/>
                <w:spacing w:val="2"/>
                <w:sz w:val="20"/>
                <w:szCs w:val="20"/>
              </w:rPr>
              <w:t xml:space="preserve">　</w:t>
            </w:r>
          </w:p>
          <w:p w14:paraId="4C38D666" w14:textId="4CE0B84C" w:rsidR="001A6F89" w:rsidRPr="003E5EF7" w:rsidRDefault="001A6F89" w:rsidP="006F5CF1">
            <w:pPr>
              <w:adjustRightInd/>
              <w:spacing w:line="378" w:lineRule="exact"/>
              <w:ind w:left="197"/>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以下の(</w:t>
            </w:r>
            <w:r w:rsidRPr="00A872E7">
              <w:rPr>
                <w:rFonts w:asciiTheme="majorEastAsia" w:eastAsiaTheme="majorEastAsia" w:hAnsiTheme="majorEastAsia" w:cs="ＭＳ ゴシック"/>
                <w:spacing w:val="2"/>
                <w:sz w:val="20"/>
                <w:szCs w:val="20"/>
              </w:rPr>
              <w:t>1</w:t>
            </w:r>
            <w:r w:rsidRPr="00A872E7">
              <w:rPr>
                <w:rFonts w:asciiTheme="majorEastAsia" w:eastAsiaTheme="majorEastAsia" w:hAnsiTheme="majorEastAsia" w:cs="ＭＳ ゴシック" w:hint="eastAsia"/>
                <w:spacing w:val="2"/>
                <w:sz w:val="20"/>
                <w:szCs w:val="20"/>
              </w:rPr>
              <w:t>)から(</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)までの</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の基準のうち、</w:t>
            </w:r>
            <w:r>
              <w:rPr>
                <w:rFonts w:asciiTheme="majorEastAsia" w:eastAsiaTheme="majorEastAsia" w:hAnsiTheme="majorEastAsia" w:cs="ＭＳ ゴシック" w:hint="eastAsia"/>
                <w:spacing w:val="2"/>
                <w:sz w:val="20"/>
                <w:szCs w:val="20"/>
              </w:rPr>
              <w:t>下記の必要な基準を満たすこと。</w:t>
            </w:r>
          </w:p>
          <w:p w14:paraId="21200060" w14:textId="640B28B4" w:rsidR="00F56788" w:rsidRDefault="00F56788" w:rsidP="001E2E91">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１</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)を含む３つ以上を満たすこと。</w:t>
            </w:r>
          </w:p>
          <w:p w14:paraId="1D56C5BC" w14:textId="25DED0BF" w:rsidR="00297B3F" w:rsidRDefault="00297B3F" w:rsidP="00AA52D2">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２・４</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いずれか</w:t>
            </w:r>
            <w:r w:rsidRPr="00A872E7">
              <w:rPr>
                <w:rFonts w:asciiTheme="majorEastAsia" w:eastAsiaTheme="majorEastAsia" w:hAnsiTheme="majorEastAsia" w:cs="ＭＳ ゴシック"/>
                <w:spacing w:val="2"/>
                <w:sz w:val="20"/>
                <w:szCs w:val="20"/>
              </w:rPr>
              <w:t>８つ以上を満たす</w:t>
            </w:r>
            <w:r w:rsidRPr="00A872E7">
              <w:rPr>
                <w:rFonts w:asciiTheme="majorEastAsia" w:eastAsiaTheme="majorEastAsia" w:hAnsiTheme="majorEastAsia" w:cs="ＭＳ ゴシック" w:hint="eastAsia"/>
                <w:spacing w:val="2"/>
                <w:sz w:val="20"/>
                <w:szCs w:val="20"/>
              </w:rPr>
              <w:t>こと</w:t>
            </w:r>
            <w:r w:rsidRPr="00A872E7">
              <w:rPr>
                <w:rFonts w:asciiTheme="majorEastAsia" w:eastAsiaTheme="majorEastAsia" w:hAnsiTheme="majorEastAsia" w:cs="ＭＳ ゴシック"/>
                <w:spacing w:val="2"/>
                <w:sz w:val="20"/>
                <w:szCs w:val="20"/>
              </w:rPr>
              <w:t>。</w:t>
            </w:r>
          </w:p>
          <w:p w14:paraId="3CE4DEC9" w14:textId="0CBA2883" w:rsidR="001E2E91" w:rsidRPr="003E5EF7" w:rsidRDefault="00AA52D2" w:rsidP="00297B3F">
            <w:pPr>
              <w:adjustRightInd/>
              <w:spacing w:line="378" w:lineRule="exact"/>
              <w:ind w:leftChars="100" w:left="413" w:hanging="199"/>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地域支援体制加算３</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と(</w:t>
            </w:r>
            <w:r w:rsidR="00135B83">
              <w:rPr>
                <w:rFonts w:asciiTheme="majorEastAsia" w:eastAsiaTheme="majorEastAsia" w:hAnsiTheme="majorEastAsia" w:cs="ＭＳ ゴシック"/>
                <w:spacing w:val="2"/>
                <w:sz w:val="20"/>
                <w:szCs w:val="20"/>
              </w:rPr>
              <w:t>7</w:t>
            </w:r>
            <w:r>
              <w:rPr>
                <w:rFonts w:asciiTheme="majorEastAsia" w:eastAsiaTheme="majorEastAsia" w:hAnsiTheme="majorEastAsia" w:cs="ＭＳ ゴシック" w:hint="eastAsia"/>
                <w:spacing w:val="2"/>
                <w:sz w:val="20"/>
                <w:szCs w:val="20"/>
              </w:rPr>
              <w:t>)</w:t>
            </w:r>
            <w:r w:rsidRPr="00A872E7">
              <w:rPr>
                <w:rFonts w:asciiTheme="majorEastAsia" w:eastAsiaTheme="majorEastAsia" w:hAnsiTheme="majorEastAsia" w:cs="ＭＳ ゴシック" w:hint="eastAsia"/>
                <w:spacing w:val="2"/>
                <w:sz w:val="20"/>
                <w:szCs w:val="20"/>
              </w:rPr>
              <w:t>を含む３つ以上を満たすこと。</w:t>
            </w:r>
          </w:p>
        </w:tc>
      </w:tr>
      <w:tr w:rsidR="007254D3" w:rsidRPr="003E5EF7" w14:paraId="1047ABF2" w14:textId="77777777" w:rsidTr="005E0E8E">
        <w:trPr>
          <w:trHeight w:val="869"/>
        </w:trPr>
        <w:tc>
          <w:tcPr>
            <w:tcW w:w="6834" w:type="dxa"/>
            <w:gridSpan w:val="2"/>
            <w:tcBorders>
              <w:top w:val="single" w:sz="4" w:space="0" w:color="auto"/>
              <w:left w:val="single" w:sz="12" w:space="0" w:color="auto"/>
              <w:bottom w:val="nil"/>
              <w:right w:val="double" w:sz="4" w:space="0" w:color="auto"/>
            </w:tcBorders>
            <w:vAlign w:val="center"/>
          </w:tcPr>
          <w:p w14:paraId="412CF262"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処方箋受付回数１万回当たりの基準</w:t>
            </w:r>
          </w:p>
          <w:p w14:paraId="745B6F04"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（１年間の各基準の算定回数）（満たす実績に○）</w:t>
            </w:r>
          </w:p>
          <w:p w14:paraId="5E8D5A93" w14:textId="77777777" w:rsidR="004328F1" w:rsidRDefault="007254D3" w:rsidP="00F040A0">
            <w:pPr>
              <w:spacing w:line="240" w:lineRule="atLeast"/>
              <w:ind w:firstLineChars="228" w:firstLine="497"/>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xml:space="preserve">期間：　　年　　月　　　～　　　年　　</w:t>
            </w:r>
            <w:r w:rsidR="00F040A0">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月</w:t>
            </w:r>
          </w:p>
          <w:p w14:paraId="72BEEF5A" w14:textId="39C4627C" w:rsidR="001F5A1E" w:rsidRPr="004328F1" w:rsidRDefault="001F5A1E" w:rsidP="001F5A1E">
            <w:pPr>
              <w:spacing w:line="240" w:lineRule="atLeast"/>
              <w:ind w:firstLineChars="228" w:firstLine="4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 xml:space="preserve"> </w:t>
            </w:r>
            <w:r>
              <w:rPr>
                <w:rFonts w:ascii="ＭＳ ゴシック" w:eastAsia="ＭＳ ゴシック" w:hAnsi="ＭＳ ゴシック" w:cs="ＭＳ ゴシック"/>
                <w:spacing w:val="2"/>
                <w:sz w:val="20"/>
                <w:szCs w:val="20"/>
              </w:rPr>
              <w:t xml:space="preserve">               </w:t>
            </w:r>
            <w:r w:rsidR="00E9645B">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下記（　）内は各加算の実績基準を示す</w:t>
            </w:r>
          </w:p>
        </w:tc>
        <w:tc>
          <w:tcPr>
            <w:tcW w:w="1418" w:type="dxa"/>
            <w:tcBorders>
              <w:top w:val="single" w:sz="4" w:space="0" w:color="auto"/>
              <w:left w:val="double" w:sz="4" w:space="0" w:color="auto"/>
              <w:bottom w:val="single" w:sz="4" w:space="0" w:color="auto"/>
              <w:right w:val="single" w:sz="4" w:space="0" w:color="auto"/>
            </w:tcBorders>
            <w:vAlign w:val="center"/>
          </w:tcPr>
          <w:p w14:paraId="21F13620" w14:textId="77777777" w:rsidR="007254D3" w:rsidRPr="003E5EF7" w:rsidRDefault="007254D3" w:rsidP="000421BF">
            <w:pPr>
              <w:spacing w:line="0" w:lineRule="atLeast"/>
              <w:ind w:left="1"/>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各基準に①を乗じて１万で除して得た回数</w:t>
            </w:r>
            <w:r w:rsidRPr="003E5EF7">
              <w:rPr>
                <w:rFonts w:ascii="ＭＳ ゴシック" w:eastAsia="ＭＳ ゴシック" w:hAnsi="ＭＳ ゴシック" w:cs="ＭＳ ゴシック" w:hint="eastAsia"/>
                <w:spacing w:val="2"/>
                <w:sz w:val="20"/>
                <w:szCs w:val="20"/>
                <w:vertAlign w:val="superscript"/>
              </w:rPr>
              <w:t>※１</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DB628CA" w14:textId="77777777" w:rsidR="007254D3" w:rsidRPr="003E5EF7" w:rsidRDefault="007254D3" w:rsidP="000421BF">
            <w:pPr>
              <w:spacing w:line="0" w:lineRule="atLeas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2A7468" w:rsidRPr="003E5EF7" w14:paraId="2896EBC4" w14:textId="77777777" w:rsidTr="005E0E8E">
        <w:trPr>
          <w:trHeight w:val="454"/>
        </w:trPr>
        <w:tc>
          <w:tcPr>
            <w:tcW w:w="881" w:type="dxa"/>
            <w:tcBorders>
              <w:top w:val="nil"/>
              <w:left w:val="single" w:sz="12" w:space="0" w:color="auto"/>
              <w:bottom w:val="nil"/>
              <w:right w:val="single" w:sz="4" w:space="0" w:color="auto"/>
            </w:tcBorders>
            <w:vAlign w:val="center"/>
          </w:tcPr>
          <w:p w14:paraId="1B2DD6AA" w14:textId="36D50B18"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5C6314D3"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w:t>
            </w:r>
            <w:r w:rsidRPr="00A613FB">
              <w:rPr>
                <w:rFonts w:ascii="ＭＳ ゴシック" w:eastAsia="ＭＳ ゴシック" w:hAnsi="ＭＳ ゴシック" w:cs="ＭＳ ゴシック" w:hint="eastAsia"/>
                <w:spacing w:val="2"/>
                <w:sz w:val="20"/>
                <w:szCs w:val="20"/>
              </w:rPr>
              <w:t>1</w:t>
            </w:r>
            <w:r w:rsidRPr="00A613FB">
              <w:rPr>
                <w:rFonts w:ascii="ＭＳ ゴシック" w:eastAsia="ＭＳ ゴシック" w:hAnsi="ＭＳ ゴシック" w:cs="ＭＳ ゴシック"/>
                <w:spacing w:val="2"/>
                <w:sz w:val="20"/>
                <w:szCs w:val="20"/>
              </w:rPr>
              <w:t>)時間外加算等及び夜間・休日等加算</w:t>
            </w:r>
          </w:p>
          <w:p w14:paraId="4890E9CF" w14:textId="15C5183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40回、加算３または４：400回）</w:t>
            </w:r>
          </w:p>
        </w:tc>
        <w:tc>
          <w:tcPr>
            <w:tcW w:w="1418" w:type="dxa"/>
            <w:tcBorders>
              <w:top w:val="single" w:sz="4" w:space="0" w:color="auto"/>
              <w:left w:val="double" w:sz="4" w:space="0" w:color="auto"/>
              <w:bottom w:val="single" w:sz="4" w:space="0" w:color="auto"/>
              <w:right w:val="single" w:sz="4" w:space="0" w:color="auto"/>
            </w:tcBorders>
            <w:vAlign w:val="center"/>
          </w:tcPr>
          <w:p w14:paraId="7A6690EC" w14:textId="5EF600BE"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BD2AF0F" w14:textId="1E87642C"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2EECCBFC" w14:textId="77777777" w:rsidTr="005E0E8E">
        <w:trPr>
          <w:trHeight w:val="332"/>
        </w:trPr>
        <w:tc>
          <w:tcPr>
            <w:tcW w:w="881" w:type="dxa"/>
            <w:tcBorders>
              <w:top w:val="nil"/>
              <w:left w:val="single" w:sz="12" w:space="0" w:color="auto"/>
              <w:bottom w:val="nil"/>
              <w:right w:val="single" w:sz="4" w:space="0" w:color="auto"/>
            </w:tcBorders>
            <w:vAlign w:val="center"/>
          </w:tcPr>
          <w:p w14:paraId="699E4D55" w14:textId="050737F9"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1E29ADF"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(2)麻薬の調剤回数</w:t>
            </w:r>
          </w:p>
          <w:p w14:paraId="79099DBA" w14:textId="7BF4C48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（加算１または２：１回、加算３または４：</w:t>
            </w:r>
            <w:r w:rsidRPr="00A613FB">
              <w:rPr>
                <w:rFonts w:ascii="ＭＳ ゴシック" w:eastAsia="ＭＳ ゴシック" w:hAnsi="ＭＳ ゴシック" w:cs="ＭＳ ゴシック"/>
                <w:spacing w:val="2"/>
                <w:sz w:val="20"/>
                <w:szCs w:val="20"/>
              </w:rPr>
              <w:t>10回）</w:t>
            </w:r>
          </w:p>
        </w:tc>
        <w:tc>
          <w:tcPr>
            <w:tcW w:w="1418" w:type="dxa"/>
            <w:tcBorders>
              <w:top w:val="single" w:sz="4" w:space="0" w:color="auto"/>
              <w:left w:val="double" w:sz="4" w:space="0" w:color="auto"/>
              <w:bottom w:val="single" w:sz="4" w:space="0" w:color="auto"/>
              <w:right w:val="single" w:sz="4" w:space="0" w:color="auto"/>
            </w:tcBorders>
            <w:vAlign w:val="center"/>
          </w:tcPr>
          <w:p w14:paraId="00F4DF56" w14:textId="15547EF6"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D2895F9" w14:textId="65976AD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4D45D853" w14:textId="77777777" w:rsidTr="005E0E8E">
        <w:trPr>
          <w:trHeight w:val="454"/>
        </w:trPr>
        <w:tc>
          <w:tcPr>
            <w:tcW w:w="881" w:type="dxa"/>
            <w:tcBorders>
              <w:top w:val="nil"/>
              <w:left w:val="single" w:sz="12" w:space="0" w:color="auto"/>
              <w:bottom w:val="nil"/>
              <w:right w:val="single" w:sz="4" w:space="0" w:color="auto"/>
            </w:tcBorders>
            <w:vAlign w:val="center"/>
          </w:tcPr>
          <w:p w14:paraId="1A855C12" w14:textId="3E5881E5"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77EEEC5"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(3)重複投薬・相互作用等防止加算及び在宅患者重複投薬・相互作用等防止管理料</w:t>
            </w:r>
          </w:p>
          <w:p w14:paraId="0929E9C5" w14:textId="73C58DC2"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20回、加算３または４：40回）</w:t>
            </w:r>
          </w:p>
        </w:tc>
        <w:tc>
          <w:tcPr>
            <w:tcW w:w="1418" w:type="dxa"/>
            <w:tcBorders>
              <w:top w:val="single" w:sz="4" w:space="0" w:color="auto"/>
              <w:left w:val="double" w:sz="4" w:space="0" w:color="auto"/>
              <w:bottom w:val="single" w:sz="4" w:space="0" w:color="auto"/>
              <w:right w:val="single" w:sz="4" w:space="0" w:color="auto"/>
            </w:tcBorders>
            <w:vAlign w:val="center"/>
          </w:tcPr>
          <w:p w14:paraId="27F9EC21" w14:textId="6FAAED5A"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9E4855B" w14:textId="0B60995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7FF60E6C" w14:textId="77777777" w:rsidTr="005E0E8E">
        <w:trPr>
          <w:trHeight w:val="454"/>
        </w:trPr>
        <w:tc>
          <w:tcPr>
            <w:tcW w:w="881" w:type="dxa"/>
            <w:tcBorders>
              <w:top w:val="nil"/>
              <w:left w:val="single" w:sz="12" w:space="0" w:color="auto"/>
              <w:bottom w:val="nil"/>
              <w:right w:val="single" w:sz="4" w:space="0" w:color="auto"/>
            </w:tcBorders>
            <w:vAlign w:val="center"/>
          </w:tcPr>
          <w:p w14:paraId="505F87CF" w14:textId="0DCCA69B"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7BE9E683" w14:textId="30ABACDA" w:rsidR="002A7468" w:rsidRPr="00A613FB" w:rsidRDefault="002A7468"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rPr>
              <w:t>(</w:t>
            </w:r>
            <w:r w:rsidRPr="00A613FB">
              <w:rPr>
                <w:rFonts w:ascii="ＭＳ ゴシック" w:eastAsia="ＭＳ ゴシック" w:hAnsi="ＭＳ ゴシック" w:cs="ＭＳ ゴシック"/>
                <w:spacing w:val="2"/>
                <w:sz w:val="20"/>
                <w:szCs w:val="20"/>
              </w:rPr>
              <w:t>4</w:t>
            </w:r>
            <w:r w:rsidRPr="00A613FB">
              <w:rPr>
                <w:rFonts w:ascii="ＭＳ ゴシック" w:eastAsia="ＭＳ ゴシック" w:hAnsi="ＭＳ ゴシック" w:cs="ＭＳ ゴシック" w:hint="eastAsia"/>
                <w:spacing w:val="2"/>
                <w:sz w:val="20"/>
                <w:szCs w:val="20"/>
              </w:rPr>
              <w:t>)かかりつけ薬剤師指導料及びかかりつけ薬剤師</w:t>
            </w:r>
            <w:r w:rsidR="008E5D1A">
              <w:rPr>
                <w:rFonts w:ascii="ＭＳ ゴシック" w:eastAsia="ＭＳ ゴシック" w:hAnsi="ＭＳ ゴシック" w:cs="ＭＳ ゴシック" w:hint="eastAsia"/>
                <w:spacing w:val="2"/>
                <w:sz w:val="20"/>
                <w:szCs w:val="20"/>
              </w:rPr>
              <w:t>包括</w:t>
            </w:r>
            <w:r w:rsidRPr="00A613FB">
              <w:rPr>
                <w:rFonts w:ascii="ＭＳ ゴシック" w:eastAsia="ＭＳ ゴシック" w:hAnsi="ＭＳ ゴシック" w:cs="ＭＳ ゴシック" w:hint="eastAsia"/>
                <w:spacing w:val="2"/>
                <w:sz w:val="20"/>
                <w:szCs w:val="20"/>
              </w:rPr>
              <w:t>管理料（加算１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２：2</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４：4</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573D3962" w14:textId="3898F34D"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2CF3FF0" w14:textId="5EBAAC4F"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14E42A40" w14:textId="77777777" w:rsidTr="005E0E8E">
        <w:trPr>
          <w:trHeight w:val="454"/>
        </w:trPr>
        <w:tc>
          <w:tcPr>
            <w:tcW w:w="881" w:type="dxa"/>
            <w:tcBorders>
              <w:top w:val="nil"/>
              <w:left w:val="single" w:sz="12" w:space="0" w:color="auto"/>
              <w:bottom w:val="nil"/>
              <w:right w:val="single" w:sz="4" w:space="0" w:color="auto"/>
            </w:tcBorders>
            <w:vAlign w:val="center"/>
          </w:tcPr>
          <w:p w14:paraId="46323E69" w14:textId="2C0B35B1"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27AA1082"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lang w:eastAsia="zh-CN"/>
              </w:rPr>
            </w:pPr>
            <w:r w:rsidRPr="00A613FB">
              <w:rPr>
                <w:rFonts w:ascii="ＭＳ ゴシック" w:eastAsia="ＭＳ ゴシック" w:hAnsi="ＭＳ ゴシック" w:cs="ＭＳ ゴシック"/>
                <w:spacing w:val="2"/>
                <w:sz w:val="20"/>
                <w:szCs w:val="20"/>
                <w:lang w:eastAsia="zh-CN"/>
              </w:rPr>
              <w:t>(5)外来服薬支援料１</w:t>
            </w:r>
          </w:p>
          <w:p w14:paraId="1091097B" w14:textId="6AAC6699"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（加算１</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２：１回、加算３</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４：</w:t>
            </w:r>
            <w:r w:rsidRPr="00A613FB">
              <w:rPr>
                <w:rFonts w:ascii="ＭＳ ゴシック" w:eastAsia="ＭＳ ゴシック" w:hAnsi="ＭＳ ゴシック" w:cs="ＭＳ ゴシック"/>
                <w:spacing w:val="2"/>
                <w:sz w:val="20"/>
                <w:szCs w:val="20"/>
                <w:lang w:eastAsia="zh-CN"/>
              </w:rPr>
              <w:t>12回）</w:t>
            </w:r>
          </w:p>
        </w:tc>
        <w:tc>
          <w:tcPr>
            <w:tcW w:w="1418" w:type="dxa"/>
            <w:tcBorders>
              <w:top w:val="single" w:sz="4" w:space="0" w:color="auto"/>
              <w:left w:val="double" w:sz="4" w:space="0" w:color="auto"/>
              <w:bottom w:val="single" w:sz="4" w:space="0" w:color="auto"/>
              <w:right w:val="single" w:sz="4" w:space="0" w:color="auto"/>
            </w:tcBorders>
            <w:vAlign w:val="center"/>
          </w:tcPr>
          <w:p w14:paraId="2725642A" w14:textId="3855489B"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08066BD" w14:textId="3ACF3A0D"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01681809"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89C1F3C" w14:textId="77777777" w:rsidR="002A7468" w:rsidRPr="003E5EF7" w:rsidRDefault="002A7468" w:rsidP="002A7468">
            <w:pPr>
              <w:spacing w:line="0" w:lineRule="atLeas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0866FCBE" w14:textId="0EA5FF5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(6)服用薬剤調整支援料（加算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71FAC47C" w14:textId="77777777"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3C50C37B"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2A7468" w:rsidRPr="003E5EF7" w14:paraId="6C4077B2"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116EB64A" w14:textId="77777777" w:rsidR="002A7468" w:rsidRPr="003E5EF7" w:rsidRDefault="002A7468" w:rsidP="002A7468">
            <w:pPr>
              <w:adjustRightInd/>
              <w:spacing w:line="0" w:lineRule="atLeast"/>
              <w:ind w:left="338" w:hangingChars="155" w:hanging="338"/>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1AB846C5" w14:textId="77777777"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(7)単一建物診療患者が１人の場合の在宅患者訪問薬剤管理指導料、在宅患者緊急訪問薬剤管理指導料、在宅患者緊急時等共同指導料、介護保険における居宅療養管理指導費及び介護予防居宅療養管理指導費</w:t>
            </w:r>
          </w:p>
          <w:p w14:paraId="5F53DE05" w14:textId="52BD9F86"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w:t>
            </w:r>
            <w:r w:rsidRPr="00A613FB">
              <w:rPr>
                <w:rFonts w:ascii="ＭＳ ゴシック" w:eastAsia="ＭＳ ゴシック" w:hAnsi="ＭＳ ゴシック" w:cs="ＭＳ ゴシック"/>
                <w:spacing w:val="2"/>
                <w:sz w:val="20"/>
                <w:szCs w:val="20"/>
              </w:rPr>
              <w:t>24回、加算３</w:t>
            </w:r>
            <w:r w:rsidR="009452B7">
              <w:rPr>
                <w:rFonts w:ascii="ＭＳ ゴシック" w:eastAsia="ＭＳ ゴシック" w:hAnsi="ＭＳ ゴシック" w:cs="ＭＳ ゴシック"/>
                <w:spacing w:val="2"/>
                <w:sz w:val="20"/>
                <w:szCs w:val="20"/>
              </w:rPr>
              <w:t>又は</w:t>
            </w:r>
            <w:r w:rsidRPr="00A613FB">
              <w:rPr>
                <w:rFonts w:ascii="ＭＳ ゴシック" w:eastAsia="ＭＳ ゴシック" w:hAnsi="ＭＳ ゴシック" w:cs="ＭＳ ゴシック"/>
                <w:spacing w:val="2"/>
                <w:sz w:val="20"/>
                <w:szCs w:val="20"/>
              </w:rPr>
              <w:t>４：24回）</w:t>
            </w:r>
          </w:p>
        </w:tc>
        <w:tc>
          <w:tcPr>
            <w:tcW w:w="1418" w:type="dxa"/>
            <w:tcBorders>
              <w:top w:val="single" w:sz="4" w:space="0" w:color="auto"/>
              <w:left w:val="double" w:sz="4" w:space="0" w:color="auto"/>
              <w:bottom w:val="single" w:sz="4" w:space="0" w:color="auto"/>
              <w:right w:val="single" w:sz="4" w:space="0" w:color="auto"/>
            </w:tcBorders>
            <w:vAlign w:val="center"/>
          </w:tcPr>
          <w:p w14:paraId="2F794072"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59AA104E"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08C90EBB" w14:textId="77777777" w:rsidTr="005E0E8E">
        <w:trPr>
          <w:gridAfter w:val="1"/>
          <w:wAfter w:w="6" w:type="dxa"/>
          <w:trHeight w:val="240"/>
        </w:trPr>
        <w:tc>
          <w:tcPr>
            <w:tcW w:w="881" w:type="dxa"/>
            <w:tcBorders>
              <w:top w:val="nil"/>
              <w:left w:val="single" w:sz="12" w:space="0" w:color="auto"/>
              <w:bottom w:val="nil"/>
              <w:right w:val="single" w:sz="4" w:space="0" w:color="auto"/>
            </w:tcBorders>
            <w:vAlign w:val="center"/>
          </w:tcPr>
          <w:p w14:paraId="778BBD44" w14:textId="77777777" w:rsidR="00D76E5B" w:rsidRPr="003E5EF7"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331BC043" w14:textId="77777777" w:rsidR="00D76E5B" w:rsidRPr="00A613FB" w:rsidRDefault="00D76E5B"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spacing w:val="2"/>
                <w:sz w:val="20"/>
                <w:szCs w:val="20"/>
                <w:lang w:eastAsia="zh-CN"/>
              </w:rPr>
              <w:t>8</w:t>
            </w:r>
            <w:r w:rsidRPr="00A613FB">
              <w:rPr>
                <w:rFonts w:ascii="ＭＳ ゴシック" w:eastAsia="ＭＳ ゴシック" w:hAnsi="ＭＳ ゴシック" w:cs="ＭＳ ゴシック" w:hint="eastAsia"/>
                <w:spacing w:val="2"/>
                <w:sz w:val="20"/>
                <w:szCs w:val="20"/>
                <w:lang w:eastAsia="zh-CN"/>
              </w:rPr>
              <w:t>)服薬情報等提供料等</w:t>
            </w:r>
          </w:p>
          <w:p w14:paraId="46E8DCC1" w14:textId="6E7B36DE" w:rsidR="00D76E5B" w:rsidRPr="00A613FB"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２：3</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４：6</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6E69A61C"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661683BE"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40D958A5"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446D555" w14:textId="77777777" w:rsidR="00D76E5B" w:rsidRPr="003E5EF7" w:rsidRDefault="00D76E5B" w:rsidP="00D76E5B">
            <w:pPr>
              <w:adjustRightInd/>
              <w:spacing w:line="0" w:lineRule="atLeast"/>
              <w:ind w:left="1"/>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4C72D699" w14:textId="7741F8CC" w:rsidR="00D76E5B" w:rsidRPr="00A613FB" w:rsidRDefault="00D76E5B"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9</w:t>
            </w: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小児特定加算（</w:t>
            </w:r>
            <w:r w:rsidR="00892727" w:rsidRPr="00A613FB">
              <w:rPr>
                <w:rFonts w:ascii="ＭＳ ゴシック" w:eastAsia="ＭＳ ゴシック" w:hAnsi="ＭＳ ゴシック" w:cs="ＭＳ ゴシック"/>
                <w:spacing w:val="2"/>
                <w:sz w:val="20"/>
                <w:szCs w:val="20"/>
              </w:rPr>
              <w:t>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hint="eastAsia"/>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6C9F98AD"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41B110AB"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F60C62" w:rsidRPr="003E5EF7" w14:paraId="167D4F98" w14:textId="77777777" w:rsidTr="004328F1">
        <w:trPr>
          <w:trHeight w:val="572"/>
        </w:trPr>
        <w:tc>
          <w:tcPr>
            <w:tcW w:w="9611" w:type="dxa"/>
            <w:gridSpan w:val="5"/>
            <w:tcBorders>
              <w:top w:val="single" w:sz="4" w:space="0" w:color="auto"/>
              <w:left w:val="single" w:sz="12" w:space="0" w:color="auto"/>
              <w:bottom w:val="double" w:sz="4" w:space="0" w:color="auto"/>
              <w:right w:val="single" w:sz="12" w:space="0" w:color="auto"/>
            </w:tcBorders>
            <w:vAlign w:val="center"/>
          </w:tcPr>
          <w:p w14:paraId="6D2A9AB0" w14:textId="3F05E14F" w:rsidR="00F60C62" w:rsidRPr="003E5EF7" w:rsidRDefault="00F60C62" w:rsidP="00F60C62">
            <w:pPr>
              <w:adjustRightInd/>
              <w:spacing w:line="378" w:lineRule="exact"/>
              <w:ind w:left="196" w:hangingChars="90" w:hanging="19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直近１年間の処方箋受付回数が１万回未満の場合は、①の代わりに処方箋受付回数１万回を使用して計算する。</w:t>
            </w:r>
          </w:p>
        </w:tc>
      </w:tr>
      <w:tr w:rsidR="00F60C62" w:rsidRPr="003E5EF7" w14:paraId="109BB94E" w14:textId="77777777" w:rsidTr="00BF270B">
        <w:trPr>
          <w:trHeight w:val="454"/>
        </w:trPr>
        <w:tc>
          <w:tcPr>
            <w:tcW w:w="6834" w:type="dxa"/>
            <w:gridSpan w:val="2"/>
            <w:tcBorders>
              <w:top w:val="double" w:sz="4" w:space="0" w:color="auto"/>
              <w:left w:val="single" w:sz="12" w:space="0" w:color="auto"/>
              <w:bottom w:val="nil"/>
              <w:right w:val="double" w:sz="4" w:space="0" w:color="auto"/>
            </w:tcBorders>
            <w:vAlign w:val="center"/>
          </w:tcPr>
          <w:p w14:paraId="60634538" w14:textId="77777777" w:rsidR="00F60C62" w:rsidRPr="003E5EF7" w:rsidRDefault="00F60C62" w:rsidP="00F60C62">
            <w:pPr>
              <w:adjustRightInd/>
              <w:spacing w:line="0" w:lineRule="atLeast"/>
              <w:ind w:firstLineChars="99" w:firstLine="216"/>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保険薬局当たりの基準</w:t>
            </w:r>
          </w:p>
        </w:tc>
        <w:tc>
          <w:tcPr>
            <w:tcW w:w="2777" w:type="dxa"/>
            <w:gridSpan w:val="3"/>
            <w:tcBorders>
              <w:top w:val="double" w:sz="4" w:space="0" w:color="auto"/>
              <w:left w:val="double" w:sz="4" w:space="0" w:color="auto"/>
              <w:bottom w:val="single" w:sz="4" w:space="0" w:color="auto"/>
              <w:right w:val="single" w:sz="12" w:space="0" w:color="auto"/>
            </w:tcBorders>
            <w:vAlign w:val="center"/>
          </w:tcPr>
          <w:p w14:paraId="5B636EBA" w14:textId="77777777" w:rsidR="00F60C62" w:rsidRPr="003E5EF7" w:rsidRDefault="00F60C62" w:rsidP="00F040A0">
            <w:pPr>
              <w:adjustRightInd/>
              <w:spacing w:line="240" w:lineRule="atLeast"/>
              <w:ind w:left="196" w:hangingChars="90" w:hanging="196"/>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F60C62" w:rsidRPr="003E5EF7" w14:paraId="3790CF21" w14:textId="77777777" w:rsidTr="00BF270B">
        <w:trPr>
          <w:trHeight w:val="454"/>
        </w:trPr>
        <w:tc>
          <w:tcPr>
            <w:tcW w:w="881" w:type="dxa"/>
            <w:tcBorders>
              <w:top w:val="nil"/>
              <w:left w:val="single" w:sz="12" w:space="0" w:color="auto"/>
              <w:bottom w:val="single" w:sz="12" w:space="0" w:color="auto"/>
              <w:right w:val="single" w:sz="4" w:space="0" w:color="auto"/>
            </w:tcBorders>
            <w:vAlign w:val="center"/>
          </w:tcPr>
          <w:p w14:paraId="41208FBF" w14:textId="63EDF19D" w:rsidR="00F60C62" w:rsidRPr="003E5EF7" w:rsidRDefault="00F60C62" w:rsidP="00F60C62">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　）</w:t>
            </w:r>
          </w:p>
        </w:tc>
        <w:tc>
          <w:tcPr>
            <w:tcW w:w="5953" w:type="dxa"/>
            <w:tcBorders>
              <w:top w:val="single" w:sz="4" w:space="0" w:color="auto"/>
              <w:left w:val="single" w:sz="4" w:space="0" w:color="auto"/>
              <w:bottom w:val="single" w:sz="12" w:space="0" w:color="auto"/>
              <w:right w:val="double" w:sz="4" w:space="0" w:color="auto"/>
            </w:tcBorders>
            <w:vAlign w:val="center"/>
          </w:tcPr>
          <w:p w14:paraId="62A36E28" w14:textId="0EEF9967" w:rsidR="00CD0D1F" w:rsidRDefault="00F60C62" w:rsidP="00E1584C">
            <w:pPr>
              <w:adjustRightInd/>
              <w:spacing w:line="0" w:lineRule="atLeast"/>
              <w:ind w:left="218" w:hangingChars="100" w:hanging="21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w:t>
            </w:r>
            <w:r w:rsidR="00000A9B" w:rsidRPr="003E5EF7">
              <w:rPr>
                <w:rFonts w:ascii="ＭＳ ゴシック" w:eastAsia="ＭＳ ゴシック" w:hAnsi="ＭＳ ゴシック" w:cs="ＭＳ ゴシック" w:hint="eastAsia"/>
                <w:color w:val="auto"/>
                <w:spacing w:val="2"/>
                <w:sz w:val="20"/>
                <w:szCs w:val="20"/>
              </w:rPr>
              <w:t>10</w:t>
            </w:r>
            <w:r w:rsidRPr="003E5EF7">
              <w:rPr>
                <w:rFonts w:ascii="ＭＳ ゴシック" w:eastAsia="ＭＳ ゴシック" w:hAnsi="ＭＳ ゴシック" w:cs="ＭＳ ゴシック" w:hint="eastAsia"/>
                <w:color w:val="auto"/>
                <w:spacing w:val="2"/>
                <w:sz w:val="20"/>
                <w:szCs w:val="20"/>
              </w:rPr>
              <w:t>)薬剤師認定制度認証機構が認証している研修認定制度等の研修認定を取得した保険薬剤師が地域の多職種と連携する会議の出席回数</w:t>
            </w:r>
          </w:p>
          <w:p w14:paraId="193764E3" w14:textId="6A13F4FE" w:rsidR="00F040A0" w:rsidRPr="00CD0D1F" w:rsidRDefault="00F040A0" w:rsidP="00CD0D1F">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２：</w:t>
            </w:r>
            <w:r w:rsidR="00C92964">
              <w:rPr>
                <w:rFonts w:ascii="ＭＳ ゴシック" w:eastAsia="ＭＳ ゴシック" w:hAnsi="ＭＳ ゴシック" w:cs="ＭＳ ゴシック" w:hint="eastAsia"/>
                <w:spacing w:val="2"/>
                <w:sz w:val="20"/>
                <w:szCs w:val="20"/>
              </w:rPr>
              <w:t>１</w:t>
            </w:r>
            <w:r w:rsidRPr="003E5EF7">
              <w:rPr>
                <w:rFonts w:ascii="ＭＳ ゴシック" w:eastAsia="ＭＳ ゴシック" w:hAnsi="ＭＳ ゴシック" w:cs="ＭＳ ゴシック" w:hint="eastAsia"/>
                <w:spacing w:val="2"/>
                <w:sz w:val="20"/>
                <w:szCs w:val="20"/>
              </w:rPr>
              <w:t>回</w:t>
            </w:r>
            <w:r>
              <w:rPr>
                <w:rFonts w:ascii="ＭＳ ゴシック" w:eastAsia="ＭＳ ゴシック" w:hAnsi="ＭＳ ゴシック" w:cs="ＭＳ ゴシック" w:hint="eastAsia"/>
                <w:spacing w:val="2"/>
                <w:sz w:val="20"/>
                <w:szCs w:val="20"/>
              </w:rPr>
              <w:t>、加算３</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４：</w:t>
            </w:r>
            <w:r w:rsidR="00C92964">
              <w:rPr>
                <w:rFonts w:ascii="ＭＳ ゴシック" w:eastAsia="ＭＳ ゴシック" w:hAnsi="ＭＳ ゴシック" w:cs="ＭＳ ゴシック" w:hint="eastAsia"/>
                <w:spacing w:val="2"/>
                <w:sz w:val="20"/>
                <w:szCs w:val="20"/>
              </w:rPr>
              <w:t>５</w:t>
            </w:r>
            <w:r>
              <w:rPr>
                <w:rFonts w:ascii="ＭＳ ゴシック" w:eastAsia="ＭＳ ゴシック" w:hAnsi="ＭＳ ゴシック" w:cs="ＭＳ ゴシック" w:hint="eastAsia"/>
                <w:spacing w:val="2"/>
                <w:sz w:val="20"/>
                <w:szCs w:val="20"/>
              </w:rPr>
              <w:t>回</w:t>
            </w:r>
            <w:r w:rsidRPr="003E5EF7">
              <w:rPr>
                <w:rFonts w:ascii="ＭＳ ゴシック" w:eastAsia="ＭＳ ゴシック" w:hAnsi="ＭＳ ゴシック" w:cs="ＭＳ ゴシック" w:hint="eastAsia"/>
                <w:spacing w:val="2"/>
                <w:sz w:val="20"/>
                <w:szCs w:val="20"/>
              </w:rPr>
              <w:t>）</w:t>
            </w:r>
          </w:p>
        </w:tc>
        <w:tc>
          <w:tcPr>
            <w:tcW w:w="2777" w:type="dxa"/>
            <w:gridSpan w:val="3"/>
            <w:tcBorders>
              <w:top w:val="single" w:sz="4" w:space="0" w:color="auto"/>
              <w:left w:val="double" w:sz="4" w:space="0" w:color="auto"/>
              <w:bottom w:val="single" w:sz="12" w:space="0" w:color="auto"/>
              <w:right w:val="single" w:sz="12" w:space="0" w:color="auto"/>
            </w:tcBorders>
            <w:vAlign w:val="center"/>
          </w:tcPr>
          <w:p w14:paraId="7D260B6A" w14:textId="77777777" w:rsidR="00F60C62" w:rsidRPr="003E5EF7" w:rsidRDefault="00F60C62" w:rsidP="00F60C62">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bl>
    <w:p w14:paraId="57256330" w14:textId="77777777" w:rsidR="000B5191" w:rsidRPr="003E5EF7" w:rsidRDefault="000B5191" w:rsidP="00D50E43">
      <w:pPr>
        <w:adjustRightInd/>
        <w:spacing w:line="378" w:lineRule="exact"/>
        <w:rPr>
          <w:rFonts w:ascii="ＭＳ ゴシック" w:eastAsia="ＭＳ ゴシック" w:hAnsi="ＭＳ ゴシック" w:cs="ＭＳ ゴシック"/>
          <w:spacing w:val="2"/>
          <w:sz w:val="28"/>
          <w:szCs w:val="28"/>
        </w:rPr>
      </w:pPr>
    </w:p>
    <w:p w14:paraId="14C1B9CA" w14:textId="47A461F7" w:rsidR="00165B03" w:rsidRPr="003E5EF7" w:rsidRDefault="00165B03" w:rsidP="00165B03">
      <w:pPr>
        <w:adjustRightInd/>
        <w:rPr>
          <w:rFonts w:ascii="ＭＳ ゴシック" w:eastAsia="ＭＳ ゴシック" w:hAnsi="ＭＳ ゴシック" w:cs="Times New Roman"/>
          <w:spacing w:val="6"/>
        </w:rPr>
      </w:pPr>
      <w:r w:rsidRPr="003E5EF7">
        <w:rPr>
          <w:rFonts w:ascii="ＭＳ ゴシック" w:eastAsia="ＭＳ ゴシック" w:hAnsi="ＭＳ ゴシック" w:cs="ＭＳ ゴシック" w:hint="eastAsia"/>
        </w:rPr>
        <w:lastRenderedPageBreak/>
        <w:t>［記載上の注意］</w:t>
      </w:r>
    </w:p>
    <w:p w14:paraId="363A40B6" w14:textId="69A77804" w:rsidR="00165B03" w:rsidRPr="005F201F" w:rsidRDefault="00165B03" w:rsidP="00165B03">
      <w:pPr>
        <w:adjustRightInd/>
        <w:ind w:leftChars="200" w:left="642" w:hangingChars="100" w:hanging="214"/>
        <w:rPr>
          <w:rFonts w:ascii="ＭＳ ゴシック" w:eastAsia="ＭＳ ゴシック" w:hAnsi="ＭＳ ゴシック"/>
        </w:rPr>
      </w:pPr>
      <w:r w:rsidRPr="005F201F">
        <w:rPr>
          <w:rFonts w:ascii="ＭＳ ゴシック" w:eastAsia="ＭＳ ゴシック" w:hAnsi="ＭＳ ゴシック" w:cs="ＭＳ ゴシック" w:hint="eastAsia"/>
        </w:rPr>
        <w:t xml:space="preserve">１　</w:t>
      </w:r>
      <w:r w:rsidR="002A1F22" w:rsidRPr="005F201F">
        <w:rPr>
          <w:rFonts w:ascii="ＭＳ ゴシック" w:eastAsia="ＭＳ ゴシック" w:hAnsi="ＭＳ ゴシック" w:cs="ＭＳ ゴシック" w:hint="eastAsia"/>
        </w:rPr>
        <w:t>「</w:t>
      </w:r>
      <w:r w:rsidR="00643E16" w:rsidRPr="005F201F">
        <w:rPr>
          <w:rFonts w:ascii="ＭＳ ゴシック" w:eastAsia="ＭＳ ゴシック" w:hAnsi="ＭＳ ゴシック" w:cs="ＭＳ ゴシック" w:hint="eastAsia"/>
        </w:rPr>
        <w:t>２</w:t>
      </w:r>
      <w:r w:rsidRPr="005F201F">
        <w:rPr>
          <w:rFonts w:ascii="ＭＳ ゴシック" w:eastAsia="ＭＳ ゴシック" w:hAnsi="ＭＳ ゴシック" w:cs="ＭＳ ゴシック" w:hint="eastAsia"/>
        </w:rPr>
        <w:t>」の「保険薬局における直近１年間の処方箋受付回数」は、</w:t>
      </w:r>
      <w:r w:rsidR="003A2235" w:rsidRPr="005F201F">
        <w:rPr>
          <w:rFonts w:ascii="ＭＳ ゴシック" w:eastAsia="ＭＳ ゴシック" w:hAnsi="ＭＳ ゴシック" w:cs="ＭＳ ゴシック" w:hint="eastAsia"/>
        </w:rPr>
        <w:t>新規届出及び区分変更の場合は直近１年間の実績を記載する。施設基準に適合するとの届出をした後は、前年５月１日から当年４月末日までの実績で判断する。</w:t>
      </w:r>
      <w:r w:rsidR="001C2F7D"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同一グループの保険薬局の勤務者及びその家族の処方箋を除外した上で計算すること。</w:t>
      </w:r>
      <w:r w:rsidR="002C3C06" w:rsidRPr="002F1C6C">
        <w:rPr>
          <w:rStyle w:val="normaltextrun"/>
          <w:rFonts w:ascii="ＭＳ ゴシック" w:eastAsia="ＭＳ ゴシック" w:hAnsi="ＭＳ ゴシック" w:hint="eastAsia"/>
          <w:color w:val="auto"/>
          <w:bdr w:val="none" w:sz="0" w:space="0" w:color="auto" w:frame="1"/>
        </w:rPr>
        <w:t>また、調剤基本料の施設基準に定める処方箋受付回数に準じて取り扱う。</w:t>
      </w:r>
    </w:p>
    <w:p w14:paraId="73D159F6" w14:textId="144AA441" w:rsidR="00165B03" w:rsidRPr="005F201F" w:rsidRDefault="00066F17" w:rsidP="00165B03">
      <w:pPr>
        <w:adjustRightInd/>
        <w:ind w:leftChars="200" w:left="642" w:hangingChars="100" w:hanging="214"/>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２</w:t>
      </w:r>
      <w:r w:rsidR="00165B03" w:rsidRPr="005F201F">
        <w:rPr>
          <w:rFonts w:ascii="ＭＳ ゴシック" w:eastAsia="ＭＳ ゴシック" w:hAnsi="ＭＳ ゴシック" w:cs="ＭＳ ゴシック" w:hint="eastAsia"/>
        </w:rPr>
        <w:t xml:space="preserve">　「</w:t>
      </w:r>
      <w:r w:rsidR="00643E16" w:rsidRPr="005F201F">
        <w:rPr>
          <w:rFonts w:ascii="ＭＳ ゴシック" w:eastAsia="ＭＳ ゴシック" w:hAnsi="ＭＳ ゴシック" w:cs="ＭＳ ゴシック" w:hint="eastAsia"/>
        </w:rPr>
        <w:t>３</w:t>
      </w:r>
      <w:r w:rsidR="00165B03" w:rsidRPr="005F201F">
        <w:rPr>
          <w:rFonts w:ascii="ＭＳ ゴシック" w:eastAsia="ＭＳ ゴシック" w:hAnsi="ＭＳ ゴシック" w:cs="ＭＳ ゴシック" w:hint="eastAsia"/>
        </w:rPr>
        <w:t>」の「各基準に①を乗じて１万で除して得た回数」欄</w:t>
      </w:r>
      <w:r w:rsidR="00165B03" w:rsidRPr="005F201F">
        <w:rPr>
          <w:rFonts w:ascii="ＭＳ ゴシック" w:eastAsia="ＭＳ ゴシック" w:hAnsi="ＭＳ ゴシック" w:hint="eastAsia"/>
        </w:rPr>
        <w:t>の計算については、</w:t>
      </w:r>
      <w:r w:rsidR="00165B03" w:rsidRPr="005F201F">
        <w:rPr>
          <w:rFonts w:ascii="ＭＳ ゴシック" w:eastAsia="ＭＳ ゴシック" w:hAnsi="ＭＳ ゴシック" w:cs="ＭＳ ゴシック"/>
        </w:rPr>
        <w:t>小数点第二位を四捨五入して小数点第一位まで</w:t>
      </w:r>
      <w:r w:rsidR="00165B03" w:rsidRPr="005F201F">
        <w:rPr>
          <w:rFonts w:ascii="ＭＳ ゴシック" w:eastAsia="ＭＳ ゴシック" w:hAnsi="ＭＳ ゴシック" w:cs="ＭＳ ゴシック" w:hint="eastAsia"/>
        </w:rPr>
        <w:t>求める。なお、直近１年間の処方箋受付回数が１万回未満の場合は、①の代わりに処方箋受付回数１万回を使用して計算する。</w:t>
      </w:r>
    </w:p>
    <w:p w14:paraId="41751606" w14:textId="748E3B51"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３</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」の「保険薬局における実績の合計」</w:t>
      </w:r>
      <w:r w:rsidR="002A1F22" w:rsidRPr="005F201F">
        <w:rPr>
          <w:rFonts w:ascii="ＭＳ ゴシック" w:eastAsia="ＭＳ ゴシック" w:hAnsi="ＭＳ ゴシック" w:cs="ＭＳ ゴシック" w:hint="eastAsia"/>
        </w:rPr>
        <w:t>欄には当該保険薬局が「</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」に記載されている期間における、それぞれの実績の合計を記載すること。</w:t>
      </w:r>
      <w:r w:rsidR="006B52F9"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w:t>
      </w:r>
      <w:r w:rsidR="00D44C90" w:rsidRPr="005F201F">
        <w:rPr>
          <w:rStyle w:val="normaltextrun"/>
          <w:rFonts w:ascii="ＭＳ ゴシック" w:eastAsia="ＭＳ ゴシック" w:hAnsi="ＭＳ ゴシック" w:hint="eastAsia"/>
          <w:bdr w:val="none" w:sz="0" w:space="0" w:color="auto" w:frame="1"/>
        </w:rPr>
        <w:t>に係る実績</w:t>
      </w:r>
      <w:r w:rsidR="006B52F9" w:rsidRPr="005F201F">
        <w:rPr>
          <w:rStyle w:val="normaltextrun"/>
          <w:rFonts w:ascii="ＭＳ ゴシック" w:eastAsia="ＭＳ ゴシック" w:hAnsi="ＭＳ ゴシック"/>
          <w:bdr w:val="none" w:sz="0" w:space="0" w:color="auto" w:frame="1"/>
        </w:rPr>
        <w:t>を除外した上で計算すること。</w:t>
      </w:r>
    </w:p>
    <w:p w14:paraId="43DAAE22" w14:textId="176B9B0F"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４</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」の(1)から(</w:t>
      </w:r>
      <w:r w:rsidR="00FE3300" w:rsidRPr="005F201F">
        <w:rPr>
          <w:rFonts w:ascii="ＭＳ ゴシック" w:eastAsia="ＭＳ ゴシック" w:hAnsi="ＭＳ ゴシック" w:cs="ＭＳ ゴシック" w:hint="eastAsia"/>
        </w:rPr>
        <w:t>9</w:t>
      </w:r>
      <w:r w:rsidRPr="005F201F">
        <w:rPr>
          <w:rFonts w:ascii="ＭＳ ゴシック" w:eastAsia="ＭＳ ゴシック" w:hAnsi="ＭＳ ゴシック" w:cs="ＭＳ ゴシック" w:hint="eastAsia"/>
        </w:rPr>
        <w:t>)の実績の範囲は以下のとおり。</w:t>
      </w:r>
    </w:p>
    <w:p w14:paraId="4E3BAEA8" w14:textId="47F55313" w:rsidR="00BD2712" w:rsidRPr="005F201F" w:rsidRDefault="00BD2712" w:rsidP="00BD2712">
      <w:pPr>
        <w:tabs>
          <w:tab w:val="right" w:pos="9718"/>
        </w:tabs>
        <w:adjustRightInd/>
        <w:ind w:leftChars="331" w:left="991" w:hangingChars="130" w:hanging="283"/>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1</w:t>
      </w:r>
      <w:r w:rsidRPr="005F201F">
        <w:rPr>
          <w:rFonts w:ascii="ＭＳ ゴシック" w:eastAsia="ＭＳ ゴシック" w:hAnsi="ＭＳ ゴシック" w:cs="ＭＳ ゴシック" w:hint="eastAsia"/>
          <w:spacing w:val="2"/>
          <w:kern w:val="2"/>
        </w:rPr>
        <w:t>)①時間外加算等</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４</w:t>
      </w:r>
      <w:r w:rsidRPr="005F201F">
        <w:rPr>
          <w:rFonts w:ascii="ＭＳ ゴシック" w:eastAsia="ＭＳ ゴシック" w:hAnsi="ＭＳ ゴシック" w:cs="ＭＳ ゴシック" w:hint="eastAsia"/>
          <w:spacing w:val="2"/>
          <w:kern w:val="2"/>
        </w:rPr>
        <w:t>」の時間外加算</w:t>
      </w:r>
      <w:r w:rsidR="001203BB" w:rsidRPr="001203BB">
        <w:rPr>
          <w:rFonts w:ascii="ＭＳ ゴシック" w:eastAsia="ＭＳ ゴシック" w:hAnsi="ＭＳ ゴシック" w:cs="ＭＳ ゴシック" w:hint="eastAsia"/>
          <w:spacing w:val="2"/>
          <w:kern w:val="2"/>
        </w:rPr>
        <w:t>、休日加算及び深夜加算</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w:t>
      </w:r>
      <w:r w:rsidRPr="005F201F">
        <w:rPr>
          <w:rFonts w:ascii="ＭＳ ゴシック" w:eastAsia="ＭＳ ゴシック" w:hAnsi="ＭＳ ゴシック" w:cs="ＭＳ ゴシック" w:hint="eastAsia"/>
          <w:spacing w:val="2"/>
          <w:kern w:val="2"/>
        </w:rPr>
        <w:t>夜間・休日等加算</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５</w:t>
      </w:r>
      <w:r w:rsidRPr="005F201F">
        <w:rPr>
          <w:rFonts w:ascii="ＭＳ ゴシック" w:eastAsia="ＭＳ ゴシック" w:hAnsi="ＭＳ ゴシック" w:cs="ＭＳ ゴシック" w:hint="eastAsia"/>
          <w:spacing w:val="2"/>
          <w:kern w:val="2"/>
        </w:rPr>
        <w:t>」の夜間・休日等加算</w:t>
      </w:r>
    </w:p>
    <w:p w14:paraId="5C4DA032" w14:textId="77777777"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Pr="005F201F">
        <w:rPr>
          <w:rFonts w:ascii="ＭＳ ゴシック" w:eastAsia="ＭＳ ゴシック" w:hAnsi="ＭＳ ゴシック" w:cs="ＭＳ ゴシック"/>
          <w:spacing w:val="2"/>
        </w:rPr>
        <w:t>2</w:t>
      </w:r>
      <w:r w:rsidRPr="005F201F">
        <w:rPr>
          <w:rFonts w:ascii="ＭＳ ゴシック" w:eastAsia="ＭＳ ゴシック" w:hAnsi="ＭＳ ゴシック" w:cs="ＭＳ ゴシック" w:hint="eastAsia"/>
          <w:spacing w:val="2"/>
        </w:rPr>
        <w:t>)麻薬の調剤回数：</w:t>
      </w:r>
      <w:r w:rsidRPr="005F201F">
        <w:rPr>
          <w:rFonts w:ascii="ＭＳ ゴシック" w:eastAsia="ＭＳ ゴシック" w:hAnsi="ＭＳ ゴシック" w:cs="ＭＳ ゴシック" w:hint="eastAsia"/>
          <w:spacing w:val="2"/>
          <w:kern w:val="2"/>
        </w:rPr>
        <w:t>薬剤調製料の「注３」の麻薬を調剤した場合に加算される点数</w:t>
      </w:r>
    </w:p>
    <w:p w14:paraId="4062CCC5" w14:textId="30CD07A0"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3</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①重複投薬・相互作用等防止加算（調剤管理料</w:t>
      </w:r>
      <w:r w:rsidRPr="005F201F">
        <w:rPr>
          <w:rFonts w:ascii="ＭＳ ゴシック" w:eastAsia="ＭＳ ゴシック" w:hAnsi="ＭＳ ゴシック" w:cs="ＭＳ ゴシック" w:hint="eastAsia"/>
          <w:spacing w:val="2"/>
          <w:kern w:val="2"/>
        </w:rPr>
        <w:t>の「注３」）、</w:t>
      </w:r>
      <w:r w:rsidRPr="005F201F">
        <w:rPr>
          <w:rFonts w:ascii="ＭＳ ゴシック" w:eastAsia="ＭＳ ゴシック" w:hAnsi="ＭＳ ゴシック" w:cs="ＭＳ ゴシック" w:hint="eastAsia"/>
          <w:spacing w:val="2"/>
        </w:rPr>
        <w:t>②在宅患者重複投薬・相互作用等防止管理料</w:t>
      </w:r>
    </w:p>
    <w:p w14:paraId="6BA5AD7B" w14:textId="32BB48A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kern w:val="2"/>
        </w:rPr>
        <w:t>(</w:t>
      </w:r>
      <w:r w:rsidR="00A35F76" w:rsidRPr="005F201F">
        <w:rPr>
          <w:rFonts w:ascii="ＭＳ ゴシック" w:eastAsia="ＭＳ ゴシック" w:hAnsi="ＭＳ ゴシック" w:cs="ＭＳ ゴシック"/>
          <w:spacing w:val="2"/>
          <w:kern w:val="2"/>
        </w:rPr>
        <w:t>4</w:t>
      </w:r>
      <w:r w:rsidRPr="005F201F">
        <w:rPr>
          <w:rFonts w:ascii="ＭＳ ゴシック" w:eastAsia="ＭＳ ゴシック" w:hAnsi="ＭＳ ゴシック" w:cs="ＭＳ ゴシック"/>
          <w:spacing w:val="2"/>
          <w:kern w:val="2"/>
        </w:rPr>
        <w:t>)</w:t>
      </w:r>
      <w:r w:rsidRPr="005F201F">
        <w:rPr>
          <w:rFonts w:ascii="ＭＳ ゴシック" w:eastAsia="ＭＳ ゴシック" w:hAnsi="ＭＳ ゴシック" w:cs="ＭＳ ゴシック" w:hint="eastAsia"/>
          <w:spacing w:val="2"/>
        </w:rPr>
        <w:t>①かかりつけ薬剤師指導料</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②かかりつけ薬剤師包括管理料</w:t>
      </w:r>
    </w:p>
    <w:p w14:paraId="779A5F45" w14:textId="7B3397B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5</w:t>
      </w:r>
      <w:r w:rsidRPr="005F201F">
        <w:rPr>
          <w:rFonts w:ascii="ＭＳ ゴシック" w:eastAsia="ＭＳ ゴシック" w:hAnsi="ＭＳ ゴシック" w:cs="ＭＳ ゴシック" w:hint="eastAsia"/>
          <w:spacing w:val="2"/>
        </w:rPr>
        <w:t>)外来服薬支援料１（外来服薬支援料２は除く。）</w:t>
      </w:r>
    </w:p>
    <w:p w14:paraId="7845D4DF" w14:textId="133A2CF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6</w:t>
      </w:r>
      <w:r w:rsidRPr="005F201F">
        <w:rPr>
          <w:rFonts w:ascii="ＭＳ ゴシック" w:eastAsia="ＭＳ ゴシック" w:hAnsi="ＭＳ ゴシック" w:cs="ＭＳ ゴシック" w:hint="eastAsia"/>
          <w:spacing w:val="2"/>
        </w:rPr>
        <w:t>)服用薬剤調整支援料：</w:t>
      </w:r>
      <w:r w:rsidRPr="005F201F">
        <w:rPr>
          <w:rFonts w:ascii="ＭＳ ゴシック" w:eastAsia="ＭＳ ゴシック" w:hAnsi="ＭＳ ゴシック" w:cs="ＭＳ ゴシック" w:hint="eastAsia"/>
          <w:spacing w:val="2"/>
          <w:kern w:val="2"/>
        </w:rPr>
        <w:t>服用薬剤調整支援料１及び２</w:t>
      </w:r>
    </w:p>
    <w:p w14:paraId="3AC536EF" w14:textId="77777777" w:rsidR="005C310F" w:rsidRPr="005F201F" w:rsidRDefault="005C310F" w:rsidP="005C310F">
      <w:pPr>
        <w:tabs>
          <w:tab w:val="right" w:pos="9718"/>
        </w:tabs>
        <w:adjustRightInd/>
        <w:ind w:leftChars="329" w:left="984" w:hangingChars="131" w:hanging="280"/>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w:t>
      </w:r>
      <w:r w:rsidRPr="005F201F">
        <w:rPr>
          <w:rFonts w:ascii="ＭＳ ゴシック" w:eastAsia="ＭＳ ゴシック" w:hAnsi="ＭＳ ゴシック" w:cs="ＭＳ ゴシック"/>
        </w:rPr>
        <w:t>7</w:t>
      </w:r>
      <w:r w:rsidRPr="005F201F">
        <w:rPr>
          <w:rFonts w:ascii="ＭＳ ゴシック" w:eastAsia="ＭＳ ゴシック" w:hAnsi="ＭＳ ゴシック" w:cs="ＭＳ ゴシック" w:hint="eastAsia"/>
        </w:rPr>
        <w:t>)以下における、単一建物診療患者に対する算定実績。なお、在宅協力薬局として連携した場合や同等の業務を行った場合を含む（同一グループ薬局に対して業務を実施した場合を除く）。ただし、</w:t>
      </w:r>
      <w:r w:rsidRPr="005F201F">
        <w:rPr>
          <w:rFonts w:ascii="ＭＳ ゴシック" w:eastAsia="ＭＳ ゴシック" w:hAnsi="ＭＳ ゴシック" w:cs="ＭＳ ゴシック" w:hint="eastAsia"/>
          <w:spacing w:val="2"/>
        </w:rPr>
        <w:t>在宅患者オンライン薬剤管理指導料等のオンライン服薬指導等を行った場合を除く。</w:t>
      </w:r>
    </w:p>
    <w:p w14:paraId="399828B2" w14:textId="7A11D450" w:rsidR="005C310F" w:rsidRPr="005F201F" w:rsidRDefault="005C310F" w:rsidP="005C310F">
      <w:pPr>
        <w:pStyle w:val="af4"/>
        <w:tabs>
          <w:tab w:val="right" w:pos="9718"/>
        </w:tabs>
        <w:adjustRightInd/>
        <w:ind w:leftChars="0" w:left="1276"/>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①在宅患者訪問薬剤管理指導料、②在宅患者緊急訪問薬剤管理指導料、③在宅患者緊急時等共同指導料、④介護保険における居宅療養管理指導費、⑤介護保険における介護予防居宅療養管理指導費</w:t>
      </w:r>
    </w:p>
    <w:p w14:paraId="37A97BE2" w14:textId="17FBE5FC" w:rsidR="00FE3300" w:rsidRPr="005F201F" w:rsidRDefault="00FE3300" w:rsidP="00FE3300">
      <w:pPr>
        <w:pStyle w:val="af4"/>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005C310F" w:rsidRPr="005F201F">
        <w:rPr>
          <w:rFonts w:ascii="ＭＳ ゴシック" w:eastAsia="ＭＳ ゴシック" w:hAnsi="ＭＳ ゴシック" w:cs="ＭＳ ゴシック"/>
          <w:spacing w:val="2"/>
        </w:rPr>
        <w:t>8</w:t>
      </w:r>
      <w:r w:rsidRPr="005F201F">
        <w:rPr>
          <w:rFonts w:ascii="ＭＳ ゴシック" w:eastAsia="ＭＳ ゴシック" w:hAnsi="ＭＳ ゴシック" w:cs="ＭＳ ゴシック" w:hint="eastAsia"/>
          <w:spacing w:val="2"/>
        </w:rPr>
        <w:t>)服薬情報等提供料及びそれに相当する業務の算定実績。なお、「相当する業務」とは、以下の①から④をいう。</w:t>
      </w:r>
      <w:r w:rsidR="008F1E17" w:rsidRPr="005F201F">
        <w:rPr>
          <w:rFonts w:ascii="ＭＳ ゴシック" w:eastAsia="ＭＳ ゴシック" w:hAnsi="ＭＳ ゴシック" w:cs="ＭＳ ゴシック" w:hint="eastAsia"/>
          <w:spacing w:val="2"/>
        </w:rPr>
        <w:t>ただし、特別調剤基本料Ａを算定している保険薬局において、区分番号００に掲げる調剤基本料の「注６」に規定する厚生労働大臣が定める保険医療機関へ情報提供を行った場合は除く。</w:t>
      </w:r>
    </w:p>
    <w:p w14:paraId="511C593B" w14:textId="5C5A0853" w:rsidR="00FE3300" w:rsidRPr="005F201F" w:rsidRDefault="00FE3300" w:rsidP="00FE3300">
      <w:pPr>
        <w:tabs>
          <w:tab w:val="right" w:pos="9718"/>
        </w:tabs>
        <w:adjustRightInd/>
        <w:ind w:leftChars="595" w:left="1274" w:hanging="1"/>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①服薬管理指導料の「注６」の特定薬剤管理指導加算２</w:t>
      </w:r>
      <w:r w:rsidR="00691BC5" w:rsidRPr="002F1C6C">
        <w:rPr>
          <w:rFonts w:ascii="ＭＳ ゴシック" w:eastAsia="ＭＳ ゴシック" w:hAnsi="ＭＳ ゴシック" w:cs="ＭＳ ゴシック" w:hint="eastAsia"/>
          <w:color w:val="auto"/>
          <w:spacing w:val="2"/>
        </w:rPr>
        <w:t>及び「注</w:t>
      </w:r>
      <w:r w:rsidR="00691BC5" w:rsidRPr="002F1C6C">
        <w:rPr>
          <w:rFonts w:ascii="ＭＳ ゴシック" w:eastAsia="ＭＳ ゴシック" w:hAnsi="ＭＳ ゴシック" w:cs="ＭＳ ゴシック"/>
          <w:color w:val="auto"/>
          <w:spacing w:val="2"/>
        </w:rPr>
        <w:t>10」の吸入薬指導加算（文書により情報提供した場合に限る）</w:t>
      </w:r>
      <w:r w:rsidRPr="005F201F">
        <w:rPr>
          <w:rFonts w:ascii="ＭＳ ゴシック" w:eastAsia="ＭＳ ゴシック" w:hAnsi="ＭＳ ゴシック" w:cs="ＭＳ ゴシック" w:hint="eastAsia"/>
          <w:spacing w:val="2"/>
        </w:rPr>
        <w:t>、②調剤後薬剤管理指導</w:t>
      </w:r>
      <w:r w:rsidR="00FB13BE" w:rsidRPr="005F201F">
        <w:rPr>
          <w:rFonts w:ascii="ＭＳ ゴシック" w:eastAsia="ＭＳ ゴシック" w:hAnsi="ＭＳ ゴシック" w:cs="ＭＳ ゴシック" w:hint="eastAsia"/>
          <w:spacing w:val="2"/>
        </w:rPr>
        <w:t>料</w:t>
      </w:r>
      <w:r w:rsidRPr="005F201F">
        <w:rPr>
          <w:rFonts w:ascii="ＭＳ ゴシック" w:eastAsia="ＭＳ ゴシック" w:hAnsi="ＭＳ ゴシック" w:cs="ＭＳ ゴシック" w:hint="eastAsia"/>
          <w:spacing w:val="2"/>
        </w:rPr>
        <w:t>、③服用薬剤調整支援料２、④かかりつけ薬剤師指導料又はかかりつけ薬剤師包括管理料を算定している患者に対し、①から③に相当する業務を実施した場合</w:t>
      </w:r>
    </w:p>
    <w:p w14:paraId="7AF867DD" w14:textId="060156CA" w:rsidR="00A34C6A" w:rsidRPr="005F201F" w:rsidRDefault="00A34C6A" w:rsidP="00EC4E3D">
      <w:pPr>
        <w:pStyle w:val="af4"/>
        <w:tabs>
          <w:tab w:val="right" w:pos="9718"/>
        </w:tabs>
        <w:adjustRightInd/>
        <w:ind w:leftChars="332" w:left="991" w:hangingChars="129" w:hanging="281"/>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(9)</w:t>
      </w:r>
      <w:r w:rsidR="00836030" w:rsidRPr="005F201F">
        <w:rPr>
          <w:rFonts w:ascii="ＭＳ ゴシック" w:eastAsia="ＭＳ ゴシック" w:hAnsi="ＭＳ ゴシック" w:cs="ＭＳ ゴシック" w:hint="eastAsia"/>
          <w:spacing w:val="2"/>
        </w:rPr>
        <w:t>服薬管理指導料</w:t>
      </w:r>
      <w:r w:rsidR="00E670DC" w:rsidRPr="005F201F">
        <w:rPr>
          <w:rFonts w:ascii="ＭＳ ゴシック" w:eastAsia="ＭＳ ゴシック" w:hAnsi="ＭＳ ゴシック" w:cs="ＭＳ ゴシック" w:hint="eastAsia"/>
          <w:spacing w:val="2"/>
        </w:rPr>
        <w:t>の「注</w:t>
      </w:r>
      <w:r w:rsidR="00680A52">
        <w:rPr>
          <w:rFonts w:ascii="ＭＳ ゴシック" w:eastAsia="ＭＳ ゴシック" w:hAnsi="ＭＳ ゴシック" w:cs="ＭＳ ゴシック" w:hint="eastAsia"/>
          <w:spacing w:val="2"/>
        </w:rPr>
        <w:t>９</w:t>
      </w:r>
      <w:r w:rsidR="00E670DC" w:rsidRPr="005F201F">
        <w:rPr>
          <w:rFonts w:ascii="ＭＳ ゴシック" w:eastAsia="ＭＳ ゴシック" w:hAnsi="ＭＳ ゴシック" w:cs="ＭＳ ゴシック" w:hint="eastAsia"/>
          <w:spacing w:val="2"/>
        </w:rPr>
        <w:t>」、かかりつけ薬剤師指導料の「注</w:t>
      </w:r>
      <w:r w:rsidR="0057039F">
        <w:rPr>
          <w:rFonts w:ascii="ＭＳ ゴシック" w:eastAsia="ＭＳ ゴシック" w:hAnsi="ＭＳ ゴシック" w:cs="ＭＳ ゴシック" w:hint="eastAsia"/>
          <w:spacing w:val="2"/>
        </w:rPr>
        <w:t>７</w:t>
      </w:r>
      <w:r w:rsidR="00E670DC" w:rsidRPr="005F201F">
        <w:rPr>
          <w:rFonts w:ascii="ＭＳ ゴシック" w:eastAsia="ＭＳ ゴシック" w:hAnsi="ＭＳ ゴシック" w:cs="ＭＳ ゴシック" w:hint="eastAsia"/>
          <w:spacing w:val="2"/>
        </w:rPr>
        <w:t>」、</w:t>
      </w:r>
      <w:r w:rsidR="00B41B77" w:rsidRPr="005F201F">
        <w:rPr>
          <w:rFonts w:ascii="ＭＳ ゴシック" w:eastAsia="ＭＳ ゴシック" w:hAnsi="ＭＳ ゴシック" w:cs="ＭＳ ゴシック" w:hint="eastAsia"/>
          <w:spacing w:val="2"/>
        </w:rPr>
        <w:t>在宅患者訪問薬剤管理指導料の「注６」、在宅患者緊急訪問薬剤管理指導料の「注５」、在宅患者緊急時</w:t>
      </w:r>
      <w:r w:rsidR="00D343A7" w:rsidRPr="005F201F">
        <w:rPr>
          <w:rFonts w:ascii="ＭＳ ゴシック" w:eastAsia="ＭＳ ゴシック" w:hAnsi="ＭＳ ゴシック" w:cs="ＭＳ ゴシック" w:hint="eastAsia"/>
          <w:spacing w:val="2"/>
        </w:rPr>
        <w:t>等共同指導料の「注５」</w:t>
      </w:r>
      <w:r w:rsidR="00EC4E3D" w:rsidRPr="005F201F">
        <w:rPr>
          <w:rFonts w:ascii="ＭＳ ゴシック" w:eastAsia="ＭＳ ゴシック" w:hAnsi="ＭＳ ゴシック" w:cs="ＭＳ ゴシック" w:hint="eastAsia"/>
          <w:spacing w:val="2"/>
        </w:rPr>
        <w:t>にかかる小児特定加算。</w:t>
      </w:r>
    </w:p>
    <w:p w14:paraId="145001D1" w14:textId="5726E768" w:rsidR="00165B03" w:rsidRPr="005F201F" w:rsidRDefault="001203BB" w:rsidP="00165B03">
      <w:pPr>
        <w:tabs>
          <w:tab w:val="right" w:pos="9718"/>
        </w:tabs>
        <w:adjustRightInd/>
        <w:ind w:leftChars="199" w:left="849" w:hangingChars="194" w:hanging="423"/>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５</w:t>
      </w:r>
      <w:r w:rsidR="002A1F22" w:rsidRPr="005F201F">
        <w:rPr>
          <w:rFonts w:ascii="ＭＳ ゴシック" w:eastAsia="ＭＳ ゴシック" w:hAnsi="ＭＳ ゴシック" w:cs="ＭＳ ゴシック" w:hint="eastAsia"/>
          <w:spacing w:val="2"/>
        </w:rPr>
        <w:t xml:space="preserve">　「</w:t>
      </w:r>
      <w:r w:rsidR="00017543" w:rsidRPr="005F201F">
        <w:rPr>
          <w:rFonts w:ascii="ＭＳ ゴシック" w:eastAsia="ＭＳ ゴシック" w:hAnsi="ＭＳ ゴシック" w:cs="ＭＳ ゴシック" w:hint="eastAsia"/>
          <w:spacing w:val="2"/>
        </w:rPr>
        <w:t>３</w:t>
      </w:r>
      <w:r w:rsidR="00165B03" w:rsidRPr="005F201F">
        <w:rPr>
          <w:rFonts w:ascii="ＭＳ ゴシック" w:eastAsia="ＭＳ ゴシック" w:hAnsi="ＭＳ ゴシック" w:cs="ＭＳ ゴシック" w:hint="eastAsia"/>
          <w:spacing w:val="2"/>
        </w:rPr>
        <w:t>」の</w:t>
      </w:r>
      <w:r w:rsidR="00165B03" w:rsidRPr="005F201F">
        <w:rPr>
          <w:rFonts w:ascii="ＭＳ ゴシック" w:eastAsia="ＭＳ ゴシック" w:hAnsi="ＭＳ ゴシック" w:cs="ＭＳ ゴシック"/>
          <w:spacing w:val="2"/>
        </w:rPr>
        <w:t>(</w:t>
      </w:r>
      <w:r w:rsidR="00170ADC"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)については、出席した会議の名称（具体的な名称がない場合は、その内容を簡潔に説明することで差し支えない。）及び参加日のリストを別に添付すること。なお、出席した会議が複数ある場合、最大でも</w:t>
      </w:r>
      <w:r w:rsidR="00165B03"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までの記載とすること。</w:t>
      </w:r>
    </w:p>
    <w:p w14:paraId="5C6261CD" w14:textId="748EBBFC" w:rsidR="00165B03" w:rsidRPr="005F201F" w:rsidRDefault="00165B03" w:rsidP="00165B03">
      <w:pPr>
        <w:tabs>
          <w:tab w:val="right" w:pos="9718"/>
        </w:tabs>
        <w:adjustRightInd/>
        <w:ind w:left="646" w:hanging="646"/>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 xml:space="preserve">　　</w:t>
      </w:r>
      <w:r w:rsidR="001203BB">
        <w:rPr>
          <w:rFonts w:ascii="ＭＳ ゴシック" w:eastAsia="ＭＳ ゴシック" w:hAnsi="ＭＳ ゴシック" w:cs="ＭＳ ゴシック" w:hint="eastAsia"/>
        </w:rPr>
        <w:t>６</w:t>
      </w:r>
      <w:r w:rsidRPr="005F201F">
        <w:rPr>
          <w:rFonts w:ascii="ＭＳ ゴシック" w:eastAsia="ＭＳ ゴシック" w:hAnsi="ＭＳ ゴシック" w:cs="Times New Roman" w:hint="eastAsia"/>
          <w:spacing w:val="6"/>
        </w:rPr>
        <w:t xml:space="preserve">　</w:t>
      </w:r>
      <w:r w:rsidRPr="005F201F">
        <w:rPr>
          <w:rFonts w:ascii="ＭＳ ゴシック" w:eastAsia="ＭＳ ゴシック" w:hAnsi="ＭＳ ゴシック" w:cs="Times New Roman"/>
          <w:spacing w:val="6"/>
        </w:rPr>
        <w:t>届出に</w:t>
      </w:r>
      <w:r w:rsidRPr="005F201F">
        <w:rPr>
          <w:rFonts w:ascii="ＭＳ ゴシック" w:eastAsia="ＭＳ ゴシック" w:hAnsi="ＭＳ ゴシック" w:cs="Times New Roman" w:hint="eastAsia"/>
          <w:spacing w:val="6"/>
        </w:rPr>
        <w:t>当たって</w:t>
      </w:r>
      <w:r w:rsidRPr="005F201F">
        <w:rPr>
          <w:rFonts w:ascii="ＭＳ ゴシック" w:eastAsia="ＭＳ ゴシック" w:hAnsi="ＭＳ ゴシック" w:cs="Times New Roman"/>
          <w:spacing w:val="6"/>
        </w:rPr>
        <w:t>は、様式</w:t>
      </w:r>
      <w:r w:rsidRPr="005F201F">
        <w:rPr>
          <w:rFonts w:ascii="ＭＳ ゴシック" w:eastAsia="ＭＳ ゴシック" w:hAnsi="ＭＳ ゴシック" w:cs="Times New Roman" w:hint="eastAsia"/>
          <w:spacing w:val="6"/>
        </w:rPr>
        <w:t>8</w:t>
      </w:r>
      <w:r w:rsidRPr="005F201F">
        <w:rPr>
          <w:rFonts w:ascii="ＭＳ ゴシック" w:eastAsia="ＭＳ ゴシック" w:hAnsi="ＭＳ ゴシック" w:cs="Times New Roman"/>
          <w:spacing w:val="6"/>
        </w:rPr>
        <w:t>7</w:t>
      </w:r>
      <w:r w:rsidRPr="005F201F">
        <w:rPr>
          <w:rFonts w:ascii="ＭＳ ゴシック" w:eastAsia="ＭＳ ゴシック" w:hAnsi="ＭＳ ゴシック" w:cs="Times New Roman" w:hint="eastAsia"/>
          <w:spacing w:val="6"/>
        </w:rPr>
        <w:t>の３</w:t>
      </w:r>
      <w:r w:rsidRPr="005F201F">
        <w:rPr>
          <w:rFonts w:ascii="ＭＳ ゴシック" w:eastAsia="ＭＳ ゴシック" w:hAnsi="ＭＳ ゴシック" w:cs="Times New Roman"/>
          <w:spacing w:val="6"/>
        </w:rPr>
        <w:t>を併せて</w:t>
      </w:r>
      <w:r w:rsidRPr="005F201F">
        <w:rPr>
          <w:rFonts w:ascii="ＭＳ ゴシック" w:eastAsia="ＭＳ ゴシック" w:hAnsi="ＭＳ ゴシック" w:cs="Times New Roman" w:hint="eastAsia"/>
          <w:spacing w:val="6"/>
        </w:rPr>
        <w:t>提出する</w:t>
      </w:r>
      <w:r w:rsidRPr="005F201F">
        <w:rPr>
          <w:rFonts w:ascii="ＭＳ ゴシック" w:eastAsia="ＭＳ ゴシック" w:hAnsi="ＭＳ ゴシック" w:cs="Times New Roman"/>
          <w:spacing w:val="6"/>
        </w:rPr>
        <w:t>こと。</w:t>
      </w:r>
    </w:p>
    <w:p w14:paraId="0C10ABE1" w14:textId="77777777" w:rsidR="000B5F13" w:rsidRDefault="000B5F13" w:rsidP="00A34C6A">
      <w:pPr>
        <w:tabs>
          <w:tab w:val="right" w:pos="9718"/>
        </w:tabs>
        <w:adjustRightInd/>
        <w:rPr>
          <w:rFonts w:ascii="ＭＳ ゴシック" w:eastAsia="ＭＳ ゴシック" w:hAnsi="ＭＳ ゴシック" w:cs="ＭＳ ゴシック"/>
          <w:spacing w:val="2"/>
          <w:sz w:val="28"/>
          <w:szCs w:val="28"/>
        </w:rPr>
      </w:pPr>
    </w:p>
    <w:bookmarkEnd w:id="0"/>
    <w:p w14:paraId="1B67F026" w14:textId="77777777" w:rsidR="00EB094C" w:rsidRPr="003E5EF7" w:rsidRDefault="00EB094C" w:rsidP="00A34C6A">
      <w:pPr>
        <w:tabs>
          <w:tab w:val="right" w:pos="9718"/>
        </w:tabs>
        <w:adjustRightInd/>
        <w:rPr>
          <w:rFonts w:ascii="ＭＳ ゴシック" w:eastAsia="ＭＳ ゴシック" w:hAnsi="ＭＳ ゴシック" w:cs="Times New Roman"/>
          <w:spacing w:val="6"/>
        </w:rPr>
      </w:pPr>
    </w:p>
    <w:sectPr w:rsidR="00EB094C" w:rsidRPr="003E5EF7">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97BA" w14:textId="77777777" w:rsidR="00BF0FDB" w:rsidRDefault="00BF0FDB">
      <w:r>
        <w:separator/>
      </w:r>
    </w:p>
  </w:endnote>
  <w:endnote w:type="continuationSeparator" w:id="0">
    <w:p w14:paraId="7758C9F1" w14:textId="77777777" w:rsidR="00BF0FDB" w:rsidRDefault="00BF0FDB">
      <w:r>
        <w:continuationSeparator/>
      </w:r>
    </w:p>
  </w:endnote>
  <w:endnote w:type="continuationNotice" w:id="1">
    <w:p w14:paraId="7C2B31B9" w14:textId="77777777" w:rsidR="00BF0FDB" w:rsidRDefault="00BF0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5D008" w14:textId="77777777" w:rsidR="00BF0FDB" w:rsidRDefault="00BF0FDB">
      <w:r>
        <w:rPr>
          <w:rFonts w:hAnsi="Times New Roman" w:cs="Times New Roman"/>
          <w:color w:val="auto"/>
          <w:sz w:val="2"/>
          <w:szCs w:val="2"/>
        </w:rPr>
        <w:continuationSeparator/>
      </w:r>
    </w:p>
  </w:footnote>
  <w:footnote w:type="continuationSeparator" w:id="0">
    <w:p w14:paraId="6CC5A506" w14:textId="77777777" w:rsidR="00BF0FDB" w:rsidRDefault="00BF0FDB">
      <w:r>
        <w:continuationSeparator/>
      </w:r>
    </w:p>
  </w:footnote>
  <w:footnote w:type="continuationNotice" w:id="1">
    <w:p w14:paraId="680FED2D" w14:textId="77777777" w:rsidR="00BF0FDB" w:rsidRDefault="00BF0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A1DD4"/>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72A73699"/>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044062464">
    <w:abstractNumId w:val="0"/>
  </w:num>
  <w:num w:numId="2" w16cid:durableId="1440299602">
    <w:abstractNumId w:val="2"/>
  </w:num>
  <w:num w:numId="3" w16cid:durableId="1539472141">
    <w:abstractNumId w:val="4"/>
  </w:num>
  <w:num w:numId="4" w16cid:durableId="506796231">
    <w:abstractNumId w:val="7"/>
  </w:num>
  <w:num w:numId="5" w16cid:durableId="496580298">
    <w:abstractNumId w:val="3"/>
  </w:num>
  <w:num w:numId="6" w16cid:durableId="1573808718">
    <w:abstractNumId w:val="1"/>
  </w:num>
  <w:num w:numId="7" w16cid:durableId="1833182969">
    <w:abstractNumId w:val="6"/>
  </w:num>
  <w:num w:numId="8" w16cid:durableId="48604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A9B"/>
    <w:rsid w:val="00001BF6"/>
    <w:rsid w:val="00003933"/>
    <w:rsid w:val="00004671"/>
    <w:rsid w:val="00007BE2"/>
    <w:rsid w:val="000133F9"/>
    <w:rsid w:val="00017543"/>
    <w:rsid w:val="000207DD"/>
    <w:rsid w:val="00022507"/>
    <w:rsid w:val="000379BE"/>
    <w:rsid w:val="00047C91"/>
    <w:rsid w:val="000658A1"/>
    <w:rsid w:val="00066F17"/>
    <w:rsid w:val="00086A6D"/>
    <w:rsid w:val="000959A4"/>
    <w:rsid w:val="000B445D"/>
    <w:rsid w:val="000B5191"/>
    <w:rsid w:val="000B53FB"/>
    <w:rsid w:val="000B5F13"/>
    <w:rsid w:val="000C03DE"/>
    <w:rsid w:val="000C3E32"/>
    <w:rsid w:val="000C6386"/>
    <w:rsid w:val="000E484B"/>
    <w:rsid w:val="00102C7D"/>
    <w:rsid w:val="0012004C"/>
    <w:rsid w:val="001203BB"/>
    <w:rsid w:val="00135B83"/>
    <w:rsid w:val="001363FD"/>
    <w:rsid w:val="00137BB3"/>
    <w:rsid w:val="001424D8"/>
    <w:rsid w:val="001610D6"/>
    <w:rsid w:val="0016266A"/>
    <w:rsid w:val="00165B03"/>
    <w:rsid w:val="00166D5C"/>
    <w:rsid w:val="00170ADC"/>
    <w:rsid w:val="00173A1A"/>
    <w:rsid w:val="0017457C"/>
    <w:rsid w:val="00176EA8"/>
    <w:rsid w:val="001905F0"/>
    <w:rsid w:val="001A6F89"/>
    <w:rsid w:val="001B46B7"/>
    <w:rsid w:val="001B520B"/>
    <w:rsid w:val="001C0DCB"/>
    <w:rsid w:val="001C2F7D"/>
    <w:rsid w:val="001E2E91"/>
    <w:rsid w:val="001F4F96"/>
    <w:rsid w:val="001F5A1E"/>
    <w:rsid w:val="0020044B"/>
    <w:rsid w:val="00204284"/>
    <w:rsid w:val="00207685"/>
    <w:rsid w:val="00214BD3"/>
    <w:rsid w:val="0021550D"/>
    <w:rsid w:val="00216F08"/>
    <w:rsid w:val="00221DBB"/>
    <w:rsid w:val="00241F4B"/>
    <w:rsid w:val="00243277"/>
    <w:rsid w:val="00250F1F"/>
    <w:rsid w:val="00252A4E"/>
    <w:rsid w:val="00252F5B"/>
    <w:rsid w:val="00257AC9"/>
    <w:rsid w:val="002751FA"/>
    <w:rsid w:val="00276983"/>
    <w:rsid w:val="00283C4F"/>
    <w:rsid w:val="002844BB"/>
    <w:rsid w:val="0029067D"/>
    <w:rsid w:val="002962DB"/>
    <w:rsid w:val="00297B3F"/>
    <w:rsid w:val="002A1F22"/>
    <w:rsid w:val="002A34C3"/>
    <w:rsid w:val="002A7468"/>
    <w:rsid w:val="002B1580"/>
    <w:rsid w:val="002B2700"/>
    <w:rsid w:val="002B44BD"/>
    <w:rsid w:val="002C32DC"/>
    <w:rsid w:val="002C3C06"/>
    <w:rsid w:val="002C5B3E"/>
    <w:rsid w:val="002D1D6E"/>
    <w:rsid w:val="002D358E"/>
    <w:rsid w:val="002D6A85"/>
    <w:rsid w:val="002D6E12"/>
    <w:rsid w:val="002E13D5"/>
    <w:rsid w:val="002F1C6C"/>
    <w:rsid w:val="002F24F2"/>
    <w:rsid w:val="002F4D85"/>
    <w:rsid w:val="002F574B"/>
    <w:rsid w:val="002F768B"/>
    <w:rsid w:val="003038B9"/>
    <w:rsid w:val="00306DCB"/>
    <w:rsid w:val="00324820"/>
    <w:rsid w:val="00326861"/>
    <w:rsid w:val="0034060E"/>
    <w:rsid w:val="00347E71"/>
    <w:rsid w:val="00352A9E"/>
    <w:rsid w:val="003627C9"/>
    <w:rsid w:val="003636EA"/>
    <w:rsid w:val="003718E6"/>
    <w:rsid w:val="003733CA"/>
    <w:rsid w:val="003A2235"/>
    <w:rsid w:val="003A4D2F"/>
    <w:rsid w:val="003B2764"/>
    <w:rsid w:val="003B4BC7"/>
    <w:rsid w:val="003C5A81"/>
    <w:rsid w:val="003D0A22"/>
    <w:rsid w:val="003D3063"/>
    <w:rsid w:val="003D43F9"/>
    <w:rsid w:val="003E5EF7"/>
    <w:rsid w:val="003F25EB"/>
    <w:rsid w:val="003F2F23"/>
    <w:rsid w:val="003F3FA4"/>
    <w:rsid w:val="00404FEC"/>
    <w:rsid w:val="00407989"/>
    <w:rsid w:val="004306FF"/>
    <w:rsid w:val="0043226C"/>
    <w:rsid w:val="004328F1"/>
    <w:rsid w:val="00436F0A"/>
    <w:rsid w:val="0044334E"/>
    <w:rsid w:val="00454E0A"/>
    <w:rsid w:val="004574EF"/>
    <w:rsid w:val="00463843"/>
    <w:rsid w:val="004A1D25"/>
    <w:rsid w:val="004A5109"/>
    <w:rsid w:val="004A6EFB"/>
    <w:rsid w:val="004B78EC"/>
    <w:rsid w:val="004C4EF6"/>
    <w:rsid w:val="004C64E9"/>
    <w:rsid w:val="004C6CED"/>
    <w:rsid w:val="004C721A"/>
    <w:rsid w:val="004D31F9"/>
    <w:rsid w:val="004D657C"/>
    <w:rsid w:val="004D767E"/>
    <w:rsid w:val="004F1E7D"/>
    <w:rsid w:val="0050040D"/>
    <w:rsid w:val="00501CF5"/>
    <w:rsid w:val="00506989"/>
    <w:rsid w:val="0050715B"/>
    <w:rsid w:val="00507AE6"/>
    <w:rsid w:val="00512D66"/>
    <w:rsid w:val="00513C18"/>
    <w:rsid w:val="00523A16"/>
    <w:rsid w:val="00530762"/>
    <w:rsid w:val="00536079"/>
    <w:rsid w:val="00537B52"/>
    <w:rsid w:val="00553260"/>
    <w:rsid w:val="005660C8"/>
    <w:rsid w:val="0057039F"/>
    <w:rsid w:val="00581C09"/>
    <w:rsid w:val="00584582"/>
    <w:rsid w:val="00585101"/>
    <w:rsid w:val="005A242C"/>
    <w:rsid w:val="005B428C"/>
    <w:rsid w:val="005B5DEB"/>
    <w:rsid w:val="005C310F"/>
    <w:rsid w:val="005C5461"/>
    <w:rsid w:val="005E03D2"/>
    <w:rsid w:val="005E0E8E"/>
    <w:rsid w:val="005E3F19"/>
    <w:rsid w:val="005E4B51"/>
    <w:rsid w:val="005F15C8"/>
    <w:rsid w:val="005F201F"/>
    <w:rsid w:val="005F4D15"/>
    <w:rsid w:val="0060421A"/>
    <w:rsid w:val="00604A25"/>
    <w:rsid w:val="0061164F"/>
    <w:rsid w:val="00620729"/>
    <w:rsid w:val="0063632A"/>
    <w:rsid w:val="0063643F"/>
    <w:rsid w:val="00636CD9"/>
    <w:rsid w:val="00643E16"/>
    <w:rsid w:val="0064722A"/>
    <w:rsid w:val="00656A43"/>
    <w:rsid w:val="00662535"/>
    <w:rsid w:val="00664DB8"/>
    <w:rsid w:val="00666F9A"/>
    <w:rsid w:val="00675ABE"/>
    <w:rsid w:val="00680A52"/>
    <w:rsid w:val="00691BC5"/>
    <w:rsid w:val="00692DC9"/>
    <w:rsid w:val="006A07DE"/>
    <w:rsid w:val="006B2AB1"/>
    <w:rsid w:val="006B41D2"/>
    <w:rsid w:val="006B4C49"/>
    <w:rsid w:val="006B501C"/>
    <w:rsid w:val="006B52F9"/>
    <w:rsid w:val="006B68C0"/>
    <w:rsid w:val="006C7544"/>
    <w:rsid w:val="006D5892"/>
    <w:rsid w:val="006E0357"/>
    <w:rsid w:val="006E0E12"/>
    <w:rsid w:val="006E15F9"/>
    <w:rsid w:val="006F2129"/>
    <w:rsid w:val="006F5CF1"/>
    <w:rsid w:val="0070146B"/>
    <w:rsid w:val="007107CA"/>
    <w:rsid w:val="00716F84"/>
    <w:rsid w:val="007230B0"/>
    <w:rsid w:val="007254D3"/>
    <w:rsid w:val="0073209C"/>
    <w:rsid w:val="00733611"/>
    <w:rsid w:val="00733BB7"/>
    <w:rsid w:val="0074137D"/>
    <w:rsid w:val="00743456"/>
    <w:rsid w:val="00751F3F"/>
    <w:rsid w:val="00752132"/>
    <w:rsid w:val="00752D23"/>
    <w:rsid w:val="007565FB"/>
    <w:rsid w:val="00762745"/>
    <w:rsid w:val="00765878"/>
    <w:rsid w:val="00781127"/>
    <w:rsid w:val="007825A2"/>
    <w:rsid w:val="007912EE"/>
    <w:rsid w:val="00795C4B"/>
    <w:rsid w:val="007973E1"/>
    <w:rsid w:val="007A096F"/>
    <w:rsid w:val="007A3FA1"/>
    <w:rsid w:val="007D310B"/>
    <w:rsid w:val="007D4251"/>
    <w:rsid w:val="007D66DD"/>
    <w:rsid w:val="007D68A2"/>
    <w:rsid w:val="007D6B8B"/>
    <w:rsid w:val="007E014F"/>
    <w:rsid w:val="007E369D"/>
    <w:rsid w:val="007E62BF"/>
    <w:rsid w:val="008050FE"/>
    <w:rsid w:val="00807014"/>
    <w:rsid w:val="00807144"/>
    <w:rsid w:val="00812564"/>
    <w:rsid w:val="008243C5"/>
    <w:rsid w:val="00836030"/>
    <w:rsid w:val="00845A1B"/>
    <w:rsid w:val="0084775C"/>
    <w:rsid w:val="00850A9D"/>
    <w:rsid w:val="008566A4"/>
    <w:rsid w:val="008641C8"/>
    <w:rsid w:val="00866504"/>
    <w:rsid w:val="00871963"/>
    <w:rsid w:val="00874570"/>
    <w:rsid w:val="008855B9"/>
    <w:rsid w:val="00892727"/>
    <w:rsid w:val="008B5B4A"/>
    <w:rsid w:val="008B6B24"/>
    <w:rsid w:val="008C26C2"/>
    <w:rsid w:val="008C7803"/>
    <w:rsid w:val="008D314F"/>
    <w:rsid w:val="008E2635"/>
    <w:rsid w:val="008E5D1A"/>
    <w:rsid w:val="008F01D9"/>
    <w:rsid w:val="008F0BD2"/>
    <w:rsid w:val="008F1E17"/>
    <w:rsid w:val="00900846"/>
    <w:rsid w:val="00904DE2"/>
    <w:rsid w:val="00907939"/>
    <w:rsid w:val="00912846"/>
    <w:rsid w:val="00917613"/>
    <w:rsid w:val="009205ED"/>
    <w:rsid w:val="00924F4E"/>
    <w:rsid w:val="009309EE"/>
    <w:rsid w:val="009367E5"/>
    <w:rsid w:val="00942C6D"/>
    <w:rsid w:val="00943440"/>
    <w:rsid w:val="00943B87"/>
    <w:rsid w:val="009452B7"/>
    <w:rsid w:val="00955C0E"/>
    <w:rsid w:val="00957243"/>
    <w:rsid w:val="00967C4C"/>
    <w:rsid w:val="00970EBD"/>
    <w:rsid w:val="00971A09"/>
    <w:rsid w:val="00972C42"/>
    <w:rsid w:val="0099613E"/>
    <w:rsid w:val="009A1106"/>
    <w:rsid w:val="009A3460"/>
    <w:rsid w:val="009B0A4B"/>
    <w:rsid w:val="009B14BD"/>
    <w:rsid w:val="009B3880"/>
    <w:rsid w:val="009B4E37"/>
    <w:rsid w:val="009B698B"/>
    <w:rsid w:val="009C4700"/>
    <w:rsid w:val="009C6A02"/>
    <w:rsid w:val="009D5F57"/>
    <w:rsid w:val="009E1A8A"/>
    <w:rsid w:val="009F6798"/>
    <w:rsid w:val="00A05C5C"/>
    <w:rsid w:val="00A06294"/>
    <w:rsid w:val="00A07DE4"/>
    <w:rsid w:val="00A140A0"/>
    <w:rsid w:val="00A16241"/>
    <w:rsid w:val="00A16E8A"/>
    <w:rsid w:val="00A179B0"/>
    <w:rsid w:val="00A34C6A"/>
    <w:rsid w:val="00A35F76"/>
    <w:rsid w:val="00A37CDA"/>
    <w:rsid w:val="00A43B74"/>
    <w:rsid w:val="00A470AC"/>
    <w:rsid w:val="00A50A20"/>
    <w:rsid w:val="00A54A1A"/>
    <w:rsid w:val="00A613FB"/>
    <w:rsid w:val="00A627E2"/>
    <w:rsid w:val="00A63C30"/>
    <w:rsid w:val="00A73043"/>
    <w:rsid w:val="00A758B8"/>
    <w:rsid w:val="00A773E8"/>
    <w:rsid w:val="00A80409"/>
    <w:rsid w:val="00A90DA5"/>
    <w:rsid w:val="00A979A8"/>
    <w:rsid w:val="00AA52D2"/>
    <w:rsid w:val="00AB4D36"/>
    <w:rsid w:val="00AC4632"/>
    <w:rsid w:val="00AD2A8F"/>
    <w:rsid w:val="00AF1D5F"/>
    <w:rsid w:val="00AF6D9B"/>
    <w:rsid w:val="00AF720C"/>
    <w:rsid w:val="00B05B3F"/>
    <w:rsid w:val="00B061BF"/>
    <w:rsid w:val="00B078DF"/>
    <w:rsid w:val="00B15F26"/>
    <w:rsid w:val="00B21D28"/>
    <w:rsid w:val="00B24019"/>
    <w:rsid w:val="00B2727A"/>
    <w:rsid w:val="00B301DE"/>
    <w:rsid w:val="00B3224E"/>
    <w:rsid w:val="00B32D2A"/>
    <w:rsid w:val="00B41B77"/>
    <w:rsid w:val="00B435DF"/>
    <w:rsid w:val="00B4640E"/>
    <w:rsid w:val="00B52993"/>
    <w:rsid w:val="00B53F67"/>
    <w:rsid w:val="00B72448"/>
    <w:rsid w:val="00B938A7"/>
    <w:rsid w:val="00BB0413"/>
    <w:rsid w:val="00BC09AE"/>
    <w:rsid w:val="00BD2097"/>
    <w:rsid w:val="00BD2712"/>
    <w:rsid w:val="00BD3118"/>
    <w:rsid w:val="00BD5D4A"/>
    <w:rsid w:val="00BD7538"/>
    <w:rsid w:val="00BF0FDB"/>
    <w:rsid w:val="00BF1784"/>
    <w:rsid w:val="00BF270B"/>
    <w:rsid w:val="00C11E7F"/>
    <w:rsid w:val="00C163FE"/>
    <w:rsid w:val="00C2122F"/>
    <w:rsid w:val="00C216B4"/>
    <w:rsid w:val="00C23117"/>
    <w:rsid w:val="00C40FED"/>
    <w:rsid w:val="00C4595F"/>
    <w:rsid w:val="00C50DF5"/>
    <w:rsid w:val="00C6162C"/>
    <w:rsid w:val="00C70C12"/>
    <w:rsid w:val="00C7415B"/>
    <w:rsid w:val="00C811D0"/>
    <w:rsid w:val="00C81BC6"/>
    <w:rsid w:val="00C82F0C"/>
    <w:rsid w:val="00C830E8"/>
    <w:rsid w:val="00C92964"/>
    <w:rsid w:val="00C976DF"/>
    <w:rsid w:val="00CA1354"/>
    <w:rsid w:val="00CA5E7C"/>
    <w:rsid w:val="00CC3D89"/>
    <w:rsid w:val="00CD0D1F"/>
    <w:rsid w:val="00CF39EA"/>
    <w:rsid w:val="00D01517"/>
    <w:rsid w:val="00D20461"/>
    <w:rsid w:val="00D234E9"/>
    <w:rsid w:val="00D343A7"/>
    <w:rsid w:val="00D44C90"/>
    <w:rsid w:val="00D47527"/>
    <w:rsid w:val="00D50E43"/>
    <w:rsid w:val="00D57033"/>
    <w:rsid w:val="00D57234"/>
    <w:rsid w:val="00D76E5B"/>
    <w:rsid w:val="00D91F16"/>
    <w:rsid w:val="00DA6788"/>
    <w:rsid w:val="00DB1A4D"/>
    <w:rsid w:val="00DB3E05"/>
    <w:rsid w:val="00DB6E27"/>
    <w:rsid w:val="00DC023A"/>
    <w:rsid w:val="00DC4676"/>
    <w:rsid w:val="00DC4C3D"/>
    <w:rsid w:val="00DD57D7"/>
    <w:rsid w:val="00DE324A"/>
    <w:rsid w:val="00DF1AC1"/>
    <w:rsid w:val="00DF35D6"/>
    <w:rsid w:val="00DF7034"/>
    <w:rsid w:val="00E12B83"/>
    <w:rsid w:val="00E12FBA"/>
    <w:rsid w:val="00E1584C"/>
    <w:rsid w:val="00E229EE"/>
    <w:rsid w:val="00E30B6C"/>
    <w:rsid w:val="00E474F5"/>
    <w:rsid w:val="00E51218"/>
    <w:rsid w:val="00E5291B"/>
    <w:rsid w:val="00E670DC"/>
    <w:rsid w:val="00E835DF"/>
    <w:rsid w:val="00E84EA2"/>
    <w:rsid w:val="00E91FCD"/>
    <w:rsid w:val="00E9645B"/>
    <w:rsid w:val="00EA663E"/>
    <w:rsid w:val="00EB094C"/>
    <w:rsid w:val="00EB5FC5"/>
    <w:rsid w:val="00EC4E3D"/>
    <w:rsid w:val="00EC520A"/>
    <w:rsid w:val="00EC7716"/>
    <w:rsid w:val="00EE0E5D"/>
    <w:rsid w:val="00EE2B7F"/>
    <w:rsid w:val="00EF2784"/>
    <w:rsid w:val="00EF542A"/>
    <w:rsid w:val="00F040A0"/>
    <w:rsid w:val="00F06461"/>
    <w:rsid w:val="00F065D8"/>
    <w:rsid w:val="00F1263E"/>
    <w:rsid w:val="00F16A88"/>
    <w:rsid w:val="00F26525"/>
    <w:rsid w:val="00F5070F"/>
    <w:rsid w:val="00F56788"/>
    <w:rsid w:val="00F60425"/>
    <w:rsid w:val="00F60C62"/>
    <w:rsid w:val="00F64038"/>
    <w:rsid w:val="00F658EE"/>
    <w:rsid w:val="00F67B09"/>
    <w:rsid w:val="00F67BD4"/>
    <w:rsid w:val="00F706EB"/>
    <w:rsid w:val="00F7362E"/>
    <w:rsid w:val="00F85509"/>
    <w:rsid w:val="00F911DC"/>
    <w:rsid w:val="00FA17AC"/>
    <w:rsid w:val="00FA70A9"/>
    <w:rsid w:val="00FB13BE"/>
    <w:rsid w:val="00FB2E46"/>
    <w:rsid w:val="00FB37BE"/>
    <w:rsid w:val="00FB4824"/>
    <w:rsid w:val="00FB4DD6"/>
    <w:rsid w:val="00FB56B8"/>
    <w:rsid w:val="00FB67E7"/>
    <w:rsid w:val="00FB74EB"/>
    <w:rsid w:val="00FC091C"/>
    <w:rsid w:val="00FD658B"/>
    <w:rsid w:val="00FE3300"/>
    <w:rsid w:val="00FE6658"/>
    <w:rsid w:val="00FF0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DF35D6"/>
    <w:rPr>
      <w:rFonts w:ascii="ＭＳ 明朝" w:hAnsi="ＭＳ 明朝" w:cs="ＭＳ 明朝"/>
      <w:color w:val="000000"/>
    </w:rPr>
  </w:style>
  <w:style w:type="character" w:customStyle="1" w:styleId="normaltextrun">
    <w:name w:val="normaltextrun"/>
    <w:basedOn w:val="a0"/>
    <w:rsid w:val="006B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417838-9352-4203-814F-12F002CA3E4D}">
  <ds:schemaRefs>
    <ds:schemaRef ds:uri="http://schemas.openxmlformats.org/officeDocument/2006/bibliography"/>
  </ds:schemaRefs>
</ds:datastoreItem>
</file>

<file path=customXml/itemProps2.xml><?xml version="1.0" encoding="utf-8"?>
<ds:datastoreItem xmlns:ds="http://schemas.openxmlformats.org/officeDocument/2006/customXml" ds:itemID="{71F3FED0-157C-4DB7-97B8-4376F99E1AF7}"/>
</file>

<file path=customXml/itemProps3.xml><?xml version="1.0" encoding="utf-8"?>
<ds:datastoreItem xmlns:ds="http://schemas.openxmlformats.org/officeDocument/2006/customXml" ds:itemID="{4399F508-7C7E-4525-BF1E-97EFE663DD9D}"/>
</file>

<file path=customXml/itemProps4.xml><?xml version="1.0" encoding="utf-8"?>
<ds:datastoreItem xmlns:ds="http://schemas.openxmlformats.org/officeDocument/2006/customXml" ds:itemID="{7FCEE71D-E008-472D-96F2-A81348A5F306}"/>
</file>

<file path=docProps/app.xml><?xml version="1.0" encoding="utf-8"?>
<Properties xmlns="http://schemas.openxmlformats.org/officeDocument/2006/extended-properties" xmlns:vt="http://schemas.openxmlformats.org/officeDocument/2006/docPropsVTypes">
  <Template>Normal.dotm</Template>
  <Pages>2</Pages>
  <Words>2307</Words>
  <Characters>260</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