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975083" w:rsidRDefault="00FF4790">
      <w:pPr>
        <w:rPr>
          <w:rFonts w:asciiTheme="majorEastAsia" w:eastAsiaTheme="majorEastAsia" w:hAnsiTheme="majorEastAsia"/>
          <w:sz w:val="24"/>
        </w:rPr>
      </w:pPr>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p>
    <w:p w14:paraId="6428C9CB" w14:textId="493F1F98" w:rsidR="00833E61" w:rsidRPr="00975083" w:rsidRDefault="00A52C33"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の施設基準に係る届出書添付書類</w:t>
      </w:r>
    </w:p>
    <w:p w14:paraId="15ABDC7E" w14:textId="70313595" w:rsidR="00E34F4C" w:rsidRPr="00975083" w:rsidRDefault="00E34F4C"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（新規・</w:t>
      </w:r>
      <w:r w:rsidR="00BF5B17" w:rsidRPr="00975083">
        <w:rPr>
          <w:rFonts w:asciiTheme="majorEastAsia" w:eastAsiaTheme="majorEastAsia" w:hAnsiTheme="majorEastAsia" w:hint="eastAsia"/>
          <w:sz w:val="32"/>
        </w:rPr>
        <w:t>８</w:t>
      </w:r>
      <w:r w:rsidRPr="00975083">
        <w:rPr>
          <w:rFonts w:asciiTheme="majorEastAsia" w:eastAsiaTheme="majorEastAsia" w:hAnsiTheme="majorEastAsia" w:hint="eastAsia"/>
          <w:sz w:val="32"/>
        </w:rPr>
        <w:t>月報告）</w:t>
      </w:r>
    </w:p>
    <w:p w14:paraId="263CAE16" w14:textId="77777777" w:rsidR="00A9664A" w:rsidRPr="00975083" w:rsidRDefault="00A9664A" w:rsidP="00DB2821">
      <w:pPr>
        <w:jc w:val="left"/>
        <w:rPr>
          <w:rFonts w:asciiTheme="majorEastAsia" w:eastAsiaTheme="majorEastAsia" w:hAnsiTheme="majorEastAsia"/>
          <w:sz w:val="24"/>
          <w:szCs w:val="24"/>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1AD8C70B" w14:textId="77777777" w:rsidR="00D149F6" w:rsidRPr="00975083"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病院において、「手術が緊急である」と判定する仕組：</w:t>
            </w:r>
          </w:p>
          <w:p w14:paraId="4BCFE762" w14:textId="58539DC7" w:rsidR="00D149F6" w:rsidRPr="00975083" w:rsidRDefault="00D149F6"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AE0121">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8"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AE0121">
        <w:trPr>
          <w:trHeight w:val="265"/>
        </w:trPr>
        <w:tc>
          <w:tcPr>
            <w:tcW w:w="1734" w:type="dxa"/>
            <w:vMerge w:val="restart"/>
            <w:tcBorders>
              <w:top w:val="single" w:sz="8" w:space="0" w:color="auto"/>
              <w:left w:val="single" w:sz="8" w:space="0" w:color="auto"/>
              <w:bottom w:val="single" w:sz="8"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8"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7727D89A"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①　÷　②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AE0121">
        <w:trPr>
          <w:trHeight w:val="1020"/>
        </w:trPr>
        <w:tc>
          <w:tcPr>
            <w:tcW w:w="1734" w:type="dxa"/>
            <w:vMerge w:val="restart"/>
            <w:tcBorders>
              <w:top w:val="single" w:sz="8" w:space="0" w:color="auto"/>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救急搬送件数（</w:t>
            </w:r>
            <w:r w:rsidRPr="00975083">
              <w:rPr>
                <w:rFonts w:ascii="ＭＳ ゴシック" w:eastAsia="ＭＳ ゴシック" w:hAnsi="ＭＳ ゴシック" w:cs="ＭＳ Ｐゴシック"/>
                <w:kern w:val="0"/>
                <w:szCs w:val="18"/>
              </w:rPr>
              <w:t>2,00</w:t>
            </w:r>
            <w:r w:rsidRPr="00975083">
              <w:rPr>
                <w:rFonts w:ascii="ＭＳ ゴシック" w:eastAsia="ＭＳ ゴシック" w:hAnsi="ＭＳ ゴシック" w:cs="ＭＳ Ｐゴシック" w:hint="eastAsia"/>
                <w:kern w:val="0"/>
                <w:szCs w:val="18"/>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AE0121">
        <w:trPr>
          <w:trHeight w:val="831"/>
        </w:trPr>
        <w:tc>
          <w:tcPr>
            <w:tcW w:w="1734" w:type="dxa"/>
            <w:vMerge/>
            <w:tcBorders>
              <w:left w:val="single" w:sz="8" w:space="0" w:color="auto"/>
              <w:bottom w:val="single" w:sz="8"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AE0121">
        <w:trPr>
          <w:trHeight w:val="351"/>
        </w:trPr>
        <w:tc>
          <w:tcPr>
            <w:tcW w:w="1734" w:type="dxa"/>
            <w:vMerge w:val="restart"/>
            <w:tcBorders>
              <w:top w:val="single" w:sz="8" w:space="0" w:color="auto"/>
              <w:left w:val="single" w:sz="8" w:space="0" w:color="auto"/>
              <w:bottom w:val="single" w:sz="8" w:space="0" w:color="000000"/>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AE0121">
        <w:trPr>
          <w:trHeight w:val="351"/>
        </w:trPr>
        <w:tc>
          <w:tcPr>
            <w:tcW w:w="1734" w:type="dxa"/>
            <w:vMerge/>
            <w:tcBorders>
              <w:left w:val="single" w:sz="8" w:space="0" w:color="auto"/>
              <w:bottom w:val="single" w:sz="8" w:space="0" w:color="000000"/>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AE0121">
        <w:trPr>
          <w:trHeight w:val="351"/>
        </w:trPr>
        <w:tc>
          <w:tcPr>
            <w:tcW w:w="1734" w:type="dxa"/>
            <w:vMerge/>
            <w:tcBorders>
              <w:left w:val="single" w:sz="8" w:space="0" w:color="auto"/>
              <w:bottom w:val="single" w:sz="8" w:space="0" w:color="000000"/>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AE0121">
        <w:trPr>
          <w:trHeight w:val="351"/>
        </w:trPr>
        <w:tc>
          <w:tcPr>
            <w:tcW w:w="1734" w:type="dxa"/>
            <w:vMerge/>
            <w:tcBorders>
              <w:left w:val="single" w:sz="8" w:space="0" w:color="auto"/>
              <w:bottom w:val="single" w:sz="8" w:space="0" w:color="000000"/>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AE0121">
        <w:trPr>
          <w:trHeight w:val="351"/>
        </w:trPr>
        <w:tc>
          <w:tcPr>
            <w:tcW w:w="1734" w:type="dxa"/>
            <w:vMerge/>
            <w:tcBorders>
              <w:left w:val="single" w:sz="8" w:space="0" w:color="auto"/>
              <w:bottom w:val="single" w:sz="8" w:space="0" w:color="000000"/>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AE0121">
        <w:trPr>
          <w:trHeight w:val="351"/>
        </w:trPr>
        <w:tc>
          <w:tcPr>
            <w:tcW w:w="1734" w:type="dxa"/>
            <w:vMerge/>
            <w:tcBorders>
              <w:left w:val="single" w:sz="8" w:space="0" w:color="auto"/>
              <w:bottom w:val="single" w:sz="8" w:space="0" w:color="000000"/>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AE0121">
        <w:trPr>
          <w:trHeight w:val="351"/>
        </w:trPr>
        <w:tc>
          <w:tcPr>
            <w:tcW w:w="1734" w:type="dxa"/>
            <w:vMerge/>
            <w:tcBorders>
              <w:left w:val="single" w:sz="8" w:space="0" w:color="auto"/>
              <w:bottom w:val="single" w:sz="8" w:space="0" w:color="000000"/>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AE0121">
        <w:trPr>
          <w:trHeight w:val="351"/>
        </w:trPr>
        <w:tc>
          <w:tcPr>
            <w:tcW w:w="1734" w:type="dxa"/>
            <w:vMerge/>
            <w:tcBorders>
              <w:left w:val="single" w:sz="8" w:space="0" w:color="auto"/>
              <w:bottom w:val="single" w:sz="8" w:space="0" w:color="000000"/>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182988F5" w14:textId="77777777" w:rsidTr="00A874CB">
        <w:trPr>
          <w:trHeight w:val="405"/>
        </w:trPr>
        <w:tc>
          <w:tcPr>
            <w:tcW w:w="1734" w:type="dxa"/>
            <w:tcBorders>
              <w:top w:val="nil"/>
              <w:left w:val="single" w:sz="8" w:space="0" w:color="auto"/>
              <w:bottom w:val="single" w:sz="8"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8"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FC13F0" w:rsidRPr="00975083" w14:paraId="1F7AF5C5"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C729E67" w14:textId="63A8429D" w:rsidR="00FC13F0" w:rsidRPr="00975083" w:rsidRDefault="00FC13F0"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６　24時間の画像診断及び検査体制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433BA33" w14:textId="7C3B0915" w:rsidR="00FC13F0" w:rsidRPr="00975083" w:rsidRDefault="00FC13F0" w:rsidP="00FC13F0">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59023851" w:rsidR="00CD0FF2" w:rsidRPr="00975083" w:rsidRDefault="00384195" w:rsidP="00332884">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⑥</w:t>
            </w:r>
            <w:r w:rsidRPr="00975083">
              <w:rPr>
                <w:rFonts w:ascii="ＭＳ ゴシック" w:eastAsia="ＭＳ ゴシック" w:hAnsi="ＭＳ ゴシック" w:cs="ＭＳ Ｐゴシック" w:hint="eastAsia"/>
                <w:kern w:val="0"/>
                <w:szCs w:val="18"/>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⑦</w:t>
            </w:r>
            <w:r w:rsidRPr="00975083">
              <w:rPr>
                <w:rFonts w:ascii="ＭＳ ゴシック" w:eastAsia="ＭＳ ゴシック" w:hAnsi="ＭＳ ゴシック" w:cs="ＭＳ Ｐゴシック" w:hint="eastAsia"/>
                <w:kern w:val="0"/>
                <w:szCs w:val="18"/>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w:t>
            </w:r>
            <w:r w:rsidRPr="00975083">
              <w:rPr>
                <w:rFonts w:ascii="ＭＳ ゴシック" w:eastAsia="ＭＳ ゴシック" w:hAnsi="ＭＳ ゴシック" w:cs="ＭＳ Ｐゴシック" w:hint="eastAsia"/>
                <w:kern w:val="0"/>
                <w:szCs w:val="18"/>
              </w:rPr>
              <w:lastRenderedPageBreak/>
              <w:t>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敷地内禁煙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69DC3C50" w:rsidR="00B4734C" w:rsidRPr="00975083" w:rsidRDefault="008B3FE1" w:rsidP="00B4734C">
            <w:pPr>
              <w:widowControl/>
              <w:ind w:leftChars="100" w:left="210"/>
              <w:jc w:val="left"/>
              <w:rPr>
                <w:rFonts w:ascii="ＭＳ ゴシック" w:eastAsia="ＭＳ ゴシック" w:hAnsi="ＭＳ ゴシック" w:cs="ＭＳ Ｐゴシック"/>
                <w:kern w:val="0"/>
                <w:szCs w:val="18"/>
              </w:rPr>
            </w:pPr>
            <w:r w:rsidRPr="008B3FE1">
              <w:rPr>
                <w:rFonts w:ascii="ＭＳ ゴシック" w:eastAsia="ＭＳ ゴシック" w:hAnsi="ＭＳ ゴシック" w:cs="ＭＳ Ｐゴシック" w:hint="eastAsia"/>
                <w:kern w:val="0"/>
                <w:szCs w:val="18"/>
              </w:rPr>
              <w:t>□ 精神病棟入院基本料、□ 緩和ケア病棟入院料、□ 精神科救急急性期医療入院料、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403300" w:rsidRPr="00403300">
              <w:rPr>
                <w:rFonts w:ascii="ＭＳ ゴシック" w:eastAsia="ＭＳ ゴシック" w:hAnsi="ＭＳ ゴシック" w:cs="ＭＳ Ｐゴシック" w:hint="eastAsia"/>
                <w:kern w:val="0"/>
                <w:szCs w:val="18"/>
              </w:rPr>
              <w:t>□ 精神科地域包括ケア病棟入院料、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FC4058">
        <w:trPr>
          <w:trHeight w:val="1095"/>
        </w:trPr>
        <w:tc>
          <w:tcPr>
            <w:tcW w:w="1734" w:type="dxa"/>
            <w:tcBorders>
              <w:top w:val="single" w:sz="8" w:space="0" w:color="000000"/>
              <w:left w:val="single" w:sz="8" w:space="0" w:color="auto"/>
              <w:bottom w:val="single" w:sz="8"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FC4058">
        <w:trPr>
          <w:trHeight w:val="742"/>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49391C56" w14:textId="2B139DAD" w:rsidR="00833E61" w:rsidRDefault="00833E61" w:rsidP="00FF4790">
      <w:pPr>
        <w:rPr>
          <w:rFonts w:asciiTheme="majorEastAsia" w:eastAsiaTheme="majorEastAsia" w:hAnsiTheme="majorEastAsia"/>
          <w:szCs w:val="21"/>
        </w:rPr>
      </w:pPr>
    </w:p>
    <w:p w14:paraId="79E446D3" w14:textId="77777777" w:rsidR="00332884" w:rsidRDefault="00332884" w:rsidP="00FF4790">
      <w:pPr>
        <w:rPr>
          <w:rFonts w:asciiTheme="majorEastAsia" w:eastAsiaTheme="majorEastAsia" w:hAnsiTheme="majorEastAsia"/>
          <w:szCs w:val="21"/>
        </w:rPr>
      </w:pPr>
    </w:p>
    <w:p w14:paraId="0F80D915" w14:textId="77777777" w:rsidR="00332884" w:rsidRPr="00975083" w:rsidRDefault="00332884" w:rsidP="00FF4790">
      <w:pPr>
        <w:rPr>
          <w:rFonts w:asciiTheme="majorEastAsia" w:eastAsiaTheme="majorEastAsia" w:hAnsiTheme="majorEastAsia"/>
          <w:szCs w:val="21"/>
        </w:rPr>
      </w:pPr>
    </w:p>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lastRenderedPageBreak/>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9E65A9">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9E65A9">
        <w:trPr>
          <w:trHeight w:val="485"/>
        </w:trPr>
        <w:tc>
          <w:tcPr>
            <w:tcW w:w="2301" w:type="dxa"/>
            <w:vMerge w:val="restart"/>
            <w:tcBorders>
              <w:top w:val="single" w:sz="8" w:space="0" w:color="auto"/>
              <w:left w:val="single" w:sz="8" w:space="0" w:color="auto"/>
              <w:bottom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9E65A9">
        <w:trPr>
          <w:trHeight w:val="407"/>
        </w:trPr>
        <w:tc>
          <w:tcPr>
            <w:tcW w:w="2301" w:type="dxa"/>
            <w:vMerge/>
            <w:tcBorders>
              <w:top w:val="single" w:sz="8" w:space="0" w:color="auto"/>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精神科救急急性期医療入院料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0C1958" w:rsidRPr="00975083" w14:paraId="1E06A81B" w14:textId="77777777" w:rsidTr="00047D3C">
        <w:trPr>
          <w:trHeight w:val="403"/>
        </w:trPr>
        <w:tc>
          <w:tcPr>
            <w:tcW w:w="2301" w:type="dxa"/>
            <w:vMerge/>
            <w:tcBorders>
              <w:left w:val="single" w:sz="8" w:space="0" w:color="auto"/>
              <w:right w:val="nil"/>
            </w:tcBorders>
            <w:shd w:val="clear" w:color="auto" w:fill="auto"/>
            <w:vAlign w:val="center"/>
          </w:tcPr>
          <w:p w14:paraId="6C0F7BE8" w14:textId="77777777" w:rsidR="000C1958" w:rsidRPr="00975083" w:rsidRDefault="000C1958"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291176C8" w14:textId="70944D29" w:rsidR="000C1958" w:rsidRPr="00975083" w:rsidRDefault="000C1958"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9E65A9" w:rsidRPr="009E65A9">
              <w:rPr>
                <w:rFonts w:ascii="ＭＳ ゴシック" w:eastAsia="ＭＳ ゴシック" w:hAnsi="ＭＳ ゴシック" w:cs="ＭＳ Ｐゴシック" w:hint="eastAsia"/>
                <w:kern w:val="0"/>
                <w:szCs w:val="18"/>
              </w:rPr>
              <w:t>精神科地域包括ケア病棟入院料</w:t>
            </w:r>
            <w:r w:rsidR="009E65A9">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　　　　床）（　　　　人）</w:t>
            </w:r>
          </w:p>
        </w:tc>
      </w:tr>
      <w:tr w:rsidR="005669D3" w:rsidRPr="00975083" w14:paraId="2D9E143F" w14:textId="77777777" w:rsidTr="009E65A9">
        <w:trPr>
          <w:trHeight w:val="409"/>
        </w:trPr>
        <w:tc>
          <w:tcPr>
            <w:tcW w:w="2301" w:type="dxa"/>
            <w:vMerge/>
            <w:tcBorders>
              <w:left w:val="single" w:sz="8" w:space="0" w:color="auto"/>
              <w:bottom w:val="single" w:sz="8"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A94B46A" w14:textId="61E1C05E" w:rsidR="00EE0B30" w:rsidRPr="00975083" w:rsidRDefault="00EE0B30" w:rsidP="00FF4790">
      <w:pPr>
        <w:rPr>
          <w:szCs w:val="21"/>
        </w:rPr>
      </w:pPr>
    </w:p>
    <w:p w14:paraId="2C9DBED3" w14:textId="77777777" w:rsidR="00EE0B30" w:rsidRPr="00975083" w:rsidRDefault="00EE0B30">
      <w:pPr>
        <w:widowControl/>
        <w:jc w:val="left"/>
        <w:rPr>
          <w:szCs w:val="21"/>
        </w:rPr>
      </w:pPr>
      <w:r w:rsidRPr="00975083">
        <w:rPr>
          <w:szCs w:val="21"/>
        </w:rPr>
        <w:br w:type="page"/>
      </w:r>
    </w:p>
    <w:p w14:paraId="21B618CA" w14:textId="77777777" w:rsidR="0038596D" w:rsidRPr="00975083" w:rsidRDefault="0038596D"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18B3D6F6" w:rsidR="0053647D"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１  「</w:t>
      </w:r>
      <w:r w:rsidR="00D17D8A">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Pr="00975083">
        <w:rPr>
          <w:rFonts w:asciiTheme="majorEastAsia" w:eastAsiaTheme="majorEastAsia" w:hAnsiTheme="majorEastAsia" w:hint="eastAsia"/>
          <w:szCs w:val="21"/>
        </w:rPr>
        <w:t>」の「３」のアを記入した場合には、24時間の救急体制を確保していることを証明する書類を添付すること。</w:t>
      </w:r>
      <w:r w:rsidRPr="00975083">
        <w:rPr>
          <w:rFonts w:asciiTheme="majorEastAsia" w:eastAsiaTheme="majorEastAsia" w:hAnsiTheme="majorEastAsia" w:hint="eastAsia"/>
          <w:szCs w:val="21"/>
        </w:rPr>
        <w:tab/>
      </w:r>
    </w:p>
    <w:p w14:paraId="2898D18A" w14:textId="7EB5FCA7" w:rsidR="00BD6F9F"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517BEA">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975083" w:rsidRDefault="00476463" w:rsidP="003D4077">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４</w:t>
      </w:r>
      <w:r w:rsidR="0053647D" w:rsidRPr="00975083">
        <w:rPr>
          <w:rFonts w:asciiTheme="majorEastAsia" w:eastAsiaTheme="majorEastAsia" w:hAnsiTheme="majorEastAsia" w:hint="eastAsia"/>
          <w:szCs w:val="21"/>
        </w:rPr>
        <w:t xml:space="preserve">　</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小児・周産期・精神科充実体制加算及び</w:t>
      </w:r>
      <w:r w:rsidR="005669D3" w:rsidRPr="00975083">
        <w:rPr>
          <w:rFonts w:asciiTheme="majorEastAsia" w:eastAsiaTheme="majorEastAsia" w:hAnsiTheme="majorEastAsia" w:hint="eastAsia"/>
          <w:szCs w:val="21"/>
        </w:rPr>
        <w:t>精神科充実体制加算の施設基準」の「</w:t>
      </w:r>
      <w:r w:rsidR="00CC3418">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」については、精神疾患を有する患者に対し、24時間対応できる体制を確保していることを証明する書類を添付すること。</w:t>
      </w:r>
    </w:p>
    <w:p w14:paraId="59296E6F" w14:textId="5FB319AF" w:rsidR="0053647D" w:rsidRPr="00975083" w:rsidRDefault="00476463" w:rsidP="0053647D">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５</w:t>
      </w:r>
      <w:r w:rsidR="0053647D" w:rsidRPr="00975083">
        <w:rPr>
          <w:rFonts w:asciiTheme="majorEastAsia" w:eastAsiaTheme="majorEastAsia" w:hAnsiTheme="majorEastAsia" w:hint="eastAsia"/>
          <w:szCs w:val="21"/>
        </w:rPr>
        <w:t xml:space="preserve">　様式６を添付すること。</w:t>
      </w:r>
    </w:p>
    <w:p w14:paraId="7ADBB50F" w14:textId="000C0B3D" w:rsidR="00EF3F8A" w:rsidRPr="00975083" w:rsidRDefault="00476463" w:rsidP="00EF3F8A">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６</w:t>
      </w:r>
      <w:r w:rsidR="00EF3F8A" w:rsidRPr="00975083">
        <w:rPr>
          <w:rFonts w:asciiTheme="majorEastAsia" w:eastAsiaTheme="majorEastAsia" w:hAnsiTheme="majorEastAsia" w:hint="eastAsia"/>
          <w:szCs w:val="21"/>
        </w:rPr>
        <w:t xml:space="preserve">　「１　手術等に係る実績」「２　外来化学療法の実施を推進する体制」について、院内</w:t>
      </w:r>
      <w:r w:rsidR="003D7954" w:rsidRPr="00975083">
        <w:rPr>
          <w:rFonts w:asciiTheme="majorEastAsia" w:eastAsiaTheme="majorEastAsia" w:hAnsiTheme="majorEastAsia" w:hint="eastAsia"/>
          <w:szCs w:val="21"/>
        </w:rPr>
        <w:t>への</w:t>
      </w:r>
      <w:r w:rsidR="00823C1E" w:rsidRPr="00975083">
        <w:rPr>
          <w:rFonts w:asciiTheme="majorEastAsia" w:eastAsiaTheme="majorEastAsia" w:hAnsiTheme="majorEastAsia" w:hint="eastAsia"/>
          <w:szCs w:val="21"/>
        </w:rPr>
        <w:t>掲示物について、Ａ４サイズに縮小し、添付すること。</w:t>
      </w:r>
    </w:p>
    <w:p w14:paraId="0325D903" w14:textId="4F38B99A" w:rsidR="00482BB7" w:rsidRPr="00975083" w:rsidRDefault="00EB4682"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７　手術等に係る実績のうち、</w:t>
      </w:r>
      <w:r w:rsidR="00546144" w:rsidRPr="00975083">
        <w:rPr>
          <w:rFonts w:asciiTheme="majorEastAsia" w:eastAsiaTheme="majorEastAsia" w:hAnsiTheme="majorEastAsia" w:hint="eastAsia"/>
          <w:szCs w:val="21"/>
        </w:rPr>
        <w:t>許可病床数3</w:t>
      </w:r>
      <w:r w:rsidR="00546144" w:rsidRPr="00975083">
        <w:rPr>
          <w:rFonts w:asciiTheme="majorEastAsia" w:eastAsiaTheme="majorEastAsia" w:hAnsiTheme="majorEastAsia"/>
          <w:szCs w:val="21"/>
        </w:rPr>
        <w:t>00</w:t>
      </w:r>
      <w:r w:rsidR="00546144" w:rsidRPr="00975083">
        <w:rPr>
          <w:rFonts w:asciiTheme="majorEastAsia" w:eastAsiaTheme="majorEastAsia" w:hAnsiTheme="majorEastAsia" w:hint="eastAsia"/>
          <w:szCs w:val="21"/>
        </w:rPr>
        <w:t>床未満の保険医療機関の基準については、令和６年３月3</w:t>
      </w:r>
      <w:r w:rsidR="00546144" w:rsidRPr="00975083">
        <w:rPr>
          <w:rFonts w:asciiTheme="majorEastAsia" w:eastAsiaTheme="majorEastAsia" w:hAnsiTheme="majorEastAsia"/>
          <w:szCs w:val="21"/>
        </w:rPr>
        <w:t>1</w:t>
      </w:r>
      <w:r w:rsidR="00546144" w:rsidRPr="00975083">
        <w:rPr>
          <w:rFonts w:asciiTheme="majorEastAsia" w:eastAsiaTheme="majorEastAsia" w:hAnsiTheme="majorEastAsia" w:hint="eastAsia"/>
          <w:szCs w:val="21"/>
        </w:rPr>
        <w:t>日において現に急性期充実体制加算の届出を行っている</w:t>
      </w:r>
      <w:r w:rsidR="00482BB7" w:rsidRPr="00975083">
        <w:rPr>
          <w:rFonts w:asciiTheme="majorEastAsia" w:eastAsiaTheme="majorEastAsia" w:hAnsiTheme="majorEastAsia" w:hint="eastAsia"/>
          <w:szCs w:val="21"/>
        </w:rPr>
        <w:t>保険医療機関において、令和８年５月3</w:t>
      </w:r>
      <w:r w:rsidR="00482BB7" w:rsidRPr="00975083">
        <w:rPr>
          <w:rFonts w:asciiTheme="majorEastAsia" w:eastAsiaTheme="majorEastAsia" w:hAnsiTheme="majorEastAsia"/>
          <w:szCs w:val="21"/>
        </w:rPr>
        <w:t>1</w:t>
      </w:r>
      <w:r w:rsidR="00482BB7" w:rsidRPr="00975083">
        <w:rPr>
          <w:rFonts w:asciiTheme="majorEastAsia" w:eastAsiaTheme="majorEastAsia" w:hAnsiTheme="majorEastAsia" w:hint="eastAsia"/>
          <w:szCs w:val="21"/>
        </w:rPr>
        <w:t>日までの間に限り適用されるものであること。</w:t>
      </w:r>
    </w:p>
    <w:p w14:paraId="62203C42" w14:textId="5E35624D"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w:t>
      </w:r>
      <w:r w:rsidR="00C17C5C" w:rsidRPr="00975083">
        <w:rPr>
          <w:rFonts w:asciiTheme="majorEastAsia" w:eastAsiaTheme="majorEastAsia" w:hAnsiTheme="majorEastAsia" w:hint="eastAsia"/>
          <w:szCs w:val="21"/>
        </w:rPr>
        <w:t>２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6708219B" w:rsidR="003604DB" w:rsidRPr="00975083" w:rsidRDefault="00BE16E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９　「３</w:t>
      </w:r>
      <w:r w:rsidR="00C17C5C" w:rsidRPr="00975083">
        <w:rPr>
          <w:rFonts w:ascii="ＭＳ ゴシック" w:eastAsia="ＭＳ ゴシック" w:hAnsi="ＭＳ ゴシック" w:cs="ＭＳ Ｐゴシック" w:hint="eastAsia"/>
          <w:kern w:val="0"/>
          <w:szCs w:val="18"/>
        </w:rPr>
        <w:t xml:space="preserve">　24時間の救急医療提供</w:t>
      </w:r>
      <w:r w:rsidRPr="00975083">
        <w:rPr>
          <w:rFonts w:asciiTheme="majorEastAsia" w:eastAsiaTheme="majorEastAsia" w:hAnsiTheme="majorEastAsia" w:hint="eastAsia"/>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p w14:paraId="1C0E69A3" w14:textId="77777777" w:rsidR="0053647D" w:rsidRPr="00975083" w:rsidRDefault="0053647D" w:rsidP="00FF4790">
      <w:pPr>
        <w:rPr>
          <w:szCs w:val="21"/>
        </w:rPr>
      </w:pPr>
    </w:p>
    <w:sectPr w:rsidR="0053647D" w:rsidRPr="00975083"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99BB" w14:textId="77777777" w:rsidR="00750A42" w:rsidRDefault="00750A42" w:rsidP="00200B08">
      <w:r>
        <w:separator/>
      </w:r>
    </w:p>
  </w:endnote>
  <w:endnote w:type="continuationSeparator" w:id="0">
    <w:p w14:paraId="082BAAF9" w14:textId="77777777" w:rsidR="00750A42" w:rsidRDefault="00750A42"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399E" w14:textId="77777777" w:rsidR="00750A42" w:rsidRDefault="00750A42" w:rsidP="00200B08">
      <w:r>
        <w:separator/>
      </w:r>
    </w:p>
  </w:footnote>
  <w:footnote w:type="continuationSeparator" w:id="0">
    <w:p w14:paraId="63C851EC" w14:textId="77777777" w:rsidR="00750A42" w:rsidRDefault="00750A42"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0BF7"/>
    <w:rsid w:val="0001183A"/>
    <w:rsid w:val="00032F58"/>
    <w:rsid w:val="00066751"/>
    <w:rsid w:val="0007649E"/>
    <w:rsid w:val="000813E8"/>
    <w:rsid w:val="00092423"/>
    <w:rsid w:val="000940E1"/>
    <w:rsid w:val="000C1958"/>
    <w:rsid w:val="000F08CD"/>
    <w:rsid w:val="000F0A25"/>
    <w:rsid w:val="000F3C1A"/>
    <w:rsid w:val="0010256A"/>
    <w:rsid w:val="00116BE2"/>
    <w:rsid w:val="00164D9D"/>
    <w:rsid w:val="00172E42"/>
    <w:rsid w:val="001A12EA"/>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32884"/>
    <w:rsid w:val="003408AB"/>
    <w:rsid w:val="00341A48"/>
    <w:rsid w:val="003507AA"/>
    <w:rsid w:val="00355E6C"/>
    <w:rsid w:val="003604DB"/>
    <w:rsid w:val="00366E0D"/>
    <w:rsid w:val="00384195"/>
    <w:rsid w:val="0038596D"/>
    <w:rsid w:val="00387C26"/>
    <w:rsid w:val="00397B11"/>
    <w:rsid w:val="003D24F2"/>
    <w:rsid w:val="003D4077"/>
    <w:rsid w:val="003D7954"/>
    <w:rsid w:val="003E215D"/>
    <w:rsid w:val="00403300"/>
    <w:rsid w:val="004113C1"/>
    <w:rsid w:val="004118A4"/>
    <w:rsid w:val="0042538D"/>
    <w:rsid w:val="00442CE4"/>
    <w:rsid w:val="00476463"/>
    <w:rsid w:val="0048220A"/>
    <w:rsid w:val="00482BB7"/>
    <w:rsid w:val="004D4B76"/>
    <w:rsid w:val="004F0F87"/>
    <w:rsid w:val="004F16DA"/>
    <w:rsid w:val="004F54DE"/>
    <w:rsid w:val="004F760B"/>
    <w:rsid w:val="00513880"/>
    <w:rsid w:val="00517BEA"/>
    <w:rsid w:val="0053647D"/>
    <w:rsid w:val="00546144"/>
    <w:rsid w:val="005669D3"/>
    <w:rsid w:val="00567145"/>
    <w:rsid w:val="0057762C"/>
    <w:rsid w:val="005923BD"/>
    <w:rsid w:val="005D1577"/>
    <w:rsid w:val="005E61B3"/>
    <w:rsid w:val="00623800"/>
    <w:rsid w:val="00633337"/>
    <w:rsid w:val="006374E0"/>
    <w:rsid w:val="00645957"/>
    <w:rsid w:val="006637E8"/>
    <w:rsid w:val="006720FF"/>
    <w:rsid w:val="006873CB"/>
    <w:rsid w:val="006B1E86"/>
    <w:rsid w:val="006B472D"/>
    <w:rsid w:val="006B4C76"/>
    <w:rsid w:val="006F5DB9"/>
    <w:rsid w:val="00710B94"/>
    <w:rsid w:val="0071228B"/>
    <w:rsid w:val="00736159"/>
    <w:rsid w:val="007477F7"/>
    <w:rsid w:val="00750A42"/>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A1718"/>
    <w:rsid w:val="008B3FE1"/>
    <w:rsid w:val="008D6937"/>
    <w:rsid w:val="008D7F15"/>
    <w:rsid w:val="008E0DFF"/>
    <w:rsid w:val="00901F38"/>
    <w:rsid w:val="009106D7"/>
    <w:rsid w:val="009123C9"/>
    <w:rsid w:val="00924A29"/>
    <w:rsid w:val="00930B8D"/>
    <w:rsid w:val="00955523"/>
    <w:rsid w:val="009573DE"/>
    <w:rsid w:val="009659E3"/>
    <w:rsid w:val="00975083"/>
    <w:rsid w:val="009776E6"/>
    <w:rsid w:val="0098079A"/>
    <w:rsid w:val="009B39ED"/>
    <w:rsid w:val="009E65A9"/>
    <w:rsid w:val="009F78A9"/>
    <w:rsid w:val="00A02372"/>
    <w:rsid w:val="00A4142D"/>
    <w:rsid w:val="00A47B9C"/>
    <w:rsid w:val="00A52C33"/>
    <w:rsid w:val="00A77E5F"/>
    <w:rsid w:val="00A874CB"/>
    <w:rsid w:val="00A93B15"/>
    <w:rsid w:val="00A9664A"/>
    <w:rsid w:val="00AA3848"/>
    <w:rsid w:val="00AA57BA"/>
    <w:rsid w:val="00AB6578"/>
    <w:rsid w:val="00AC20D4"/>
    <w:rsid w:val="00AE0121"/>
    <w:rsid w:val="00B10A78"/>
    <w:rsid w:val="00B4734C"/>
    <w:rsid w:val="00B65005"/>
    <w:rsid w:val="00B71A9F"/>
    <w:rsid w:val="00B82DFE"/>
    <w:rsid w:val="00BC1009"/>
    <w:rsid w:val="00BD6F9F"/>
    <w:rsid w:val="00BE0AA4"/>
    <w:rsid w:val="00BE16E1"/>
    <w:rsid w:val="00BF04F1"/>
    <w:rsid w:val="00BF5B17"/>
    <w:rsid w:val="00C16DA5"/>
    <w:rsid w:val="00C17C5C"/>
    <w:rsid w:val="00C216C0"/>
    <w:rsid w:val="00C220F5"/>
    <w:rsid w:val="00C22B21"/>
    <w:rsid w:val="00C6186D"/>
    <w:rsid w:val="00C633B3"/>
    <w:rsid w:val="00C761D8"/>
    <w:rsid w:val="00CA0AC3"/>
    <w:rsid w:val="00CC3418"/>
    <w:rsid w:val="00CD0FF2"/>
    <w:rsid w:val="00CD1E41"/>
    <w:rsid w:val="00CD40A2"/>
    <w:rsid w:val="00D03589"/>
    <w:rsid w:val="00D13659"/>
    <w:rsid w:val="00D149F6"/>
    <w:rsid w:val="00D17D8A"/>
    <w:rsid w:val="00D5132A"/>
    <w:rsid w:val="00D56D50"/>
    <w:rsid w:val="00D94DDD"/>
    <w:rsid w:val="00D969CD"/>
    <w:rsid w:val="00DA5ABE"/>
    <w:rsid w:val="00DB2821"/>
    <w:rsid w:val="00DB5C00"/>
    <w:rsid w:val="00DC44EE"/>
    <w:rsid w:val="00DD334D"/>
    <w:rsid w:val="00E11FD2"/>
    <w:rsid w:val="00E20D3B"/>
    <w:rsid w:val="00E34F4C"/>
    <w:rsid w:val="00EB4682"/>
    <w:rsid w:val="00EB5379"/>
    <w:rsid w:val="00ED131B"/>
    <w:rsid w:val="00EE00DC"/>
    <w:rsid w:val="00EE0B30"/>
    <w:rsid w:val="00EF3F8A"/>
    <w:rsid w:val="00F117B8"/>
    <w:rsid w:val="00F277A1"/>
    <w:rsid w:val="00F67BFB"/>
    <w:rsid w:val="00F712DC"/>
    <w:rsid w:val="00F8655E"/>
    <w:rsid w:val="00FB6CD7"/>
    <w:rsid w:val="00FC13F0"/>
    <w:rsid w:val="00FC1FC2"/>
    <w:rsid w:val="00FC4058"/>
    <w:rsid w:val="00FD6975"/>
    <w:rsid w:val="00FE27F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F6EE185-8403-4C65-9D30-696AE162E91D}"/>
</file>

<file path=customXml/itemProps2.xml><?xml version="1.0" encoding="utf-8"?>
<ds:datastoreItem xmlns:ds="http://schemas.openxmlformats.org/officeDocument/2006/customXml" ds:itemID="{C25D6BAA-AA1C-47B5-8D7C-085173DEAC7E}"/>
</file>

<file path=customXml/itemProps3.xml><?xml version="1.0" encoding="utf-8"?>
<ds:datastoreItem xmlns:ds="http://schemas.openxmlformats.org/officeDocument/2006/customXml" ds:itemID="{895F3A48-59F8-48DA-8E08-480484344BF0}"/>
</file>

<file path=docProps/app.xml><?xml version="1.0" encoding="utf-8"?>
<Properties xmlns="http://schemas.openxmlformats.org/officeDocument/2006/extended-properties" xmlns:vt="http://schemas.openxmlformats.org/officeDocument/2006/docPropsVTypes">
  <Template>Normal</Template>
  <Pages>7</Pages>
  <Words>956</Words>
  <Characters>5452</Characters>
  <DocSecurity>0</DocSecurity>
  <Lines>45</Lines>
  <Paragraphs>12</Paragraphs>
  <ScaleCrop>false</ScaleCrop>
  <LinksUpToDate>false</LinksUpToDate>
  <CharactersWithSpaces>6396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