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73D9" w14:textId="074E1013" w:rsidR="00007882" w:rsidRPr="00BC4AB2" w:rsidRDefault="00007882" w:rsidP="00A73930">
      <w:pPr>
        <w:pStyle w:val="1"/>
        <w:rPr>
          <w:rFonts w:hAnsi="Times New Roman"/>
          <w:spacing w:val="6"/>
          <w:lang w:eastAsia="zh-CN"/>
        </w:rPr>
      </w:pPr>
      <w:r w:rsidRPr="00BC4AB2">
        <w:rPr>
          <w:rFonts w:hint="eastAsia"/>
          <w:lang w:eastAsia="zh-CN"/>
        </w:rPr>
        <w:t>（別紙</w:t>
      </w:r>
      <w:r w:rsidR="00854DAB">
        <w:rPr>
          <w:lang w:eastAsia="zh-CN"/>
        </w:rPr>
        <w:t>14</w:t>
      </w:r>
      <w:r w:rsidRPr="00BC4AB2">
        <w:rPr>
          <w:rFonts w:hint="eastAsia"/>
          <w:lang w:eastAsia="zh-CN"/>
        </w:rPr>
        <w:t>）</w:t>
      </w:r>
    </w:p>
    <w:p w14:paraId="5D8612B6"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7B88C9DF" w14:textId="77777777" w:rsidR="005C27DD" w:rsidRDefault="005C27DD" w:rsidP="005C27DD">
      <w:pPr>
        <w:pStyle w:val="a3"/>
        <w:adjustRightInd/>
        <w:rPr>
          <w:rFonts w:hAnsi="Times New Roman" w:cs="Times New Roman"/>
          <w:color w:val="000000" w:themeColor="text1"/>
          <w:spacing w:val="6"/>
          <w:lang w:eastAsia="zh-CN"/>
        </w:rPr>
      </w:pPr>
    </w:p>
    <w:p w14:paraId="49B57695"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519314A9" w14:textId="77777777" w:rsidR="00007882" w:rsidRPr="00BC4AB2" w:rsidRDefault="00007882">
      <w:pPr>
        <w:pStyle w:val="a3"/>
        <w:adjustRightInd/>
        <w:rPr>
          <w:rFonts w:hAnsi="Times New Roman" w:cs="Times New Roman"/>
          <w:color w:val="000000" w:themeColor="text1"/>
          <w:spacing w:val="6"/>
        </w:rPr>
      </w:pPr>
    </w:p>
    <w:p w14:paraId="128C6BC4"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CD3F045" w14:textId="77777777">
        <w:tc>
          <w:tcPr>
            <w:tcW w:w="9317" w:type="dxa"/>
            <w:gridSpan w:val="2"/>
            <w:tcBorders>
              <w:top w:val="single" w:sz="4" w:space="0" w:color="000000"/>
              <w:left w:val="single" w:sz="4" w:space="0" w:color="000000"/>
              <w:bottom w:val="nil"/>
              <w:right w:val="single" w:sz="4" w:space="0" w:color="000000"/>
            </w:tcBorders>
          </w:tcPr>
          <w:p w14:paraId="300F05E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B628EF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F1372F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82E7ABF"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A27C56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22CC0BD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EEABF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74713E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27A446C2" w14:textId="77777777">
        <w:tc>
          <w:tcPr>
            <w:tcW w:w="4605" w:type="dxa"/>
            <w:tcBorders>
              <w:top w:val="single" w:sz="4" w:space="0" w:color="000000"/>
              <w:left w:val="single" w:sz="4" w:space="0" w:color="000000"/>
              <w:bottom w:val="single" w:sz="4" w:space="0" w:color="000000"/>
              <w:right w:val="single" w:sz="4" w:space="0" w:color="000000"/>
            </w:tcBorders>
          </w:tcPr>
          <w:p w14:paraId="39B54F0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BA474DC" w14:textId="77777777" w:rsidR="00FB7217"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w:t>
            </w:r>
            <w:r w:rsidR="00FB7217">
              <w:rPr>
                <w:rFonts w:hint="eastAsia"/>
                <w:color w:val="000000" w:themeColor="text1"/>
              </w:rPr>
              <w:t>入院基本料</w:t>
            </w:r>
            <w:r w:rsidRPr="00BC4AB2">
              <w:rPr>
                <w:rFonts w:hint="eastAsia"/>
                <w:color w:val="000000" w:themeColor="text1"/>
              </w:rPr>
              <w:t>又は</w:t>
            </w:r>
          </w:p>
          <w:p w14:paraId="6F240F29" w14:textId="77777777" w:rsidR="00007882" w:rsidRPr="00BC4AB2" w:rsidRDefault="00007882" w:rsidP="00FB7217">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14:paraId="55667FD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84272B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3848CD"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24DA44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643B49D4" w14:textId="77777777" w:rsidR="00007882" w:rsidRPr="00BC4AB2" w:rsidRDefault="00007882">
      <w:pPr>
        <w:pStyle w:val="a3"/>
        <w:adjustRightInd/>
        <w:rPr>
          <w:rFonts w:hAnsi="Times New Roman" w:cs="Times New Roman"/>
          <w:color w:val="000000" w:themeColor="text1"/>
          <w:spacing w:val="6"/>
        </w:rPr>
      </w:pPr>
    </w:p>
    <w:p w14:paraId="518C438C"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29FA0BEA" w14:textId="77777777">
        <w:tc>
          <w:tcPr>
            <w:tcW w:w="9317" w:type="dxa"/>
            <w:gridSpan w:val="2"/>
            <w:tcBorders>
              <w:top w:val="single" w:sz="4" w:space="0" w:color="000000"/>
              <w:left w:val="single" w:sz="4" w:space="0" w:color="000000"/>
              <w:bottom w:val="nil"/>
              <w:right w:val="single" w:sz="4" w:space="0" w:color="000000"/>
            </w:tcBorders>
          </w:tcPr>
          <w:p w14:paraId="0D0843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1135A9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E868C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ACE8E9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140882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3B4FA0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0E94DB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15737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0F1B6C06" w14:textId="77777777">
        <w:tc>
          <w:tcPr>
            <w:tcW w:w="4605" w:type="dxa"/>
            <w:tcBorders>
              <w:top w:val="single" w:sz="4" w:space="0" w:color="000000"/>
              <w:left w:val="single" w:sz="4" w:space="0" w:color="000000"/>
              <w:bottom w:val="single" w:sz="4" w:space="0" w:color="000000"/>
              <w:right w:val="single" w:sz="4" w:space="0" w:color="000000"/>
            </w:tcBorders>
          </w:tcPr>
          <w:p w14:paraId="78A7C9A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7EEF31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04F1804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D29D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DF6C731"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4F446D2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A0BDE46" w14:textId="77777777" w:rsidR="00007882" w:rsidRPr="00BC4AB2" w:rsidRDefault="00007882">
      <w:pPr>
        <w:pStyle w:val="a3"/>
        <w:adjustRightInd/>
        <w:rPr>
          <w:rFonts w:hAnsi="Times New Roman" w:cs="Times New Roman"/>
          <w:color w:val="000000" w:themeColor="text1"/>
          <w:spacing w:val="6"/>
        </w:rPr>
      </w:pPr>
    </w:p>
    <w:p w14:paraId="245AF0D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FD5E73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5C13AF33" w14:textId="77777777" w:rsidR="00007882" w:rsidRDefault="009F34D2" w:rsidP="004C1934">
      <w:pPr>
        <w:pStyle w:val="a3"/>
        <w:adjustRightInd/>
        <w:ind w:leftChars="100" w:left="400" w:hangingChars="100" w:hanging="200"/>
        <w:rPr>
          <w:color w:val="000000" w:themeColor="text1"/>
        </w:rPr>
      </w:pPr>
      <w:r>
        <w:rPr>
          <w:rFonts w:hint="eastAsia"/>
          <w:color w:val="000000" w:themeColor="text1"/>
        </w:rPr>
        <w:t>２</w:t>
      </w:r>
      <w:r w:rsidR="00007882" w:rsidRPr="00BC4AB2">
        <w:rPr>
          <w:rFonts w:hint="eastAsia"/>
          <w:color w:val="000000" w:themeColor="text1"/>
        </w:rPr>
        <w:t xml:space="preserve">　</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34973F87" w14:textId="16BBD297" w:rsidR="00EC0837" w:rsidRPr="00BF160F" w:rsidRDefault="00DD5DC2" w:rsidP="00BF160F">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 xml:space="preserve">３　</w:t>
      </w:r>
      <w:r w:rsidRPr="00DD5DC2">
        <w:rPr>
          <w:rFonts w:hint="eastAsia"/>
          <w:color w:val="000000" w:themeColor="text1"/>
        </w:rPr>
        <w:t>本届出書は、直近に予定している診療報酬改定の６か月前までに、地方厚生（支）局医療課長を経由して厚生労働省保険局医療課長に提出すること。</w:t>
      </w:r>
    </w:p>
    <w:sectPr w:rsidR="00EC0837" w:rsidRPr="00BF160F"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160F"/>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0BE1"/>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297F"/>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A264E471-FF96-441C-95E5-11B27940D520}"/>
</file>

<file path=customXml/itemProps2.xml><?xml version="1.0" encoding="utf-8"?>
<ds:datastoreItem xmlns:ds="http://schemas.openxmlformats.org/officeDocument/2006/customXml" ds:itemID="{826DDDF7-B0CD-4CC6-A509-23761046E769}"/>
</file>

<file path=customXml/itemProps3.xml><?xml version="1.0" encoding="utf-8"?>
<ds:datastoreItem xmlns:ds="http://schemas.openxmlformats.org/officeDocument/2006/customXml" ds:itemID="{8F3DE929-B4BE-4B97-A3E2-09271B43E847}"/>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