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E213" w14:textId="5FFB2D17" w:rsidR="00C60FA1" w:rsidRPr="009D4841" w:rsidRDefault="00A456A2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  <w:r w:rsidR="001E5B9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－２</w:t>
      </w:r>
    </w:p>
    <w:p w14:paraId="1CF1C494" w14:textId="493C56FC" w:rsidR="00C60FA1" w:rsidRPr="009D4841" w:rsidRDefault="005C4E0D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>
        <w:rPr>
          <w:rFonts w:ascii="ＭＳ ゴシック" w:eastAsia="ＭＳ ゴシック" w:hAnsi="ＭＳ ゴシック" w:cs="ＭＳ ゴシック"/>
          <w:noProof/>
          <w:spacing w:val="20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1CCDB" wp14:editId="433E5617">
                <wp:simplePos x="0" y="0"/>
                <wp:positionH relativeFrom="column">
                  <wp:posOffset>139065</wp:posOffset>
                </wp:positionH>
                <wp:positionV relativeFrom="paragraph">
                  <wp:posOffset>118090</wp:posOffset>
                </wp:positionV>
                <wp:extent cx="2723535" cy="589935"/>
                <wp:effectExtent l="0" t="0" r="19685" b="19685"/>
                <wp:wrapNone/>
                <wp:docPr id="877839305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35" cy="58993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82E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0.95pt;margin-top:9.3pt;width:214.45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" strokecolor="black [3040]"/>
            </w:pict>
          </mc:Fallback>
        </mc:AlternateContent>
      </w:r>
      <w:r w:rsidR="00C60FA1"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71C089F7" w14:textId="77777777" w:rsidR="00023930" w:rsidRDefault="0017402F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02393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</w:p>
    <w:p w14:paraId="020F14CC" w14:textId="60447826" w:rsidR="00C60FA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ロ　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79E5C975" w14:textId="3CFD6625" w:rsidR="00023930" w:rsidRPr="009D4841" w:rsidRDefault="00023930" w:rsidP="00023930">
      <w:pPr>
        <w:widowControl/>
        <w:spacing w:line="260" w:lineRule="exact"/>
        <w:ind w:leftChars="67" w:left="141" w:firstLineChars="100" w:firstLine="250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ハ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1F1786C0" w:rsidR="00893D40" w:rsidRPr="009D4841" w:rsidRDefault="00F921A6" w:rsidP="0070313C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5C4E0D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又はハ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</w:t>
      </w:r>
      <w:r w:rsidR="0070313C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又は公認心理師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に係る要件</w:t>
      </w:r>
    </w:p>
    <w:p w14:paraId="003E37A5" w14:textId="77777777" w:rsidR="00F921A6" w:rsidRPr="0070313C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6417B52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F45357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を行う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="00B54CC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60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0C4CB575" w14:textId="2EFA1DFD" w:rsidR="006E1210" w:rsidRDefault="00893D40" w:rsidP="00BF3330">
      <w:pPr>
        <w:widowControl/>
        <w:spacing w:line="260" w:lineRule="exact"/>
        <w:ind w:left="1000" w:hangingChars="400" w:hanging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</w:t>
      </w:r>
      <w:r w:rsidR="00596A04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うつ病等の気分障害の患者に対して、当該看護師が認知療法・認知行動療法の手法を取り入れた面接を過去に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５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症例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6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0回以上実施し</w:t>
      </w:r>
      <w:r w:rsidR="006E1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ていること。</w:t>
      </w:r>
    </w:p>
    <w:p w14:paraId="6A4D001F" w14:textId="7E345CFB" w:rsidR="00893D40" w:rsidRPr="009D4841" w:rsidRDefault="006E1210" w:rsidP="00BF3330">
      <w:pPr>
        <w:widowControl/>
        <w:spacing w:line="260" w:lineRule="exact"/>
        <w:ind w:leftChars="360" w:left="1006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うつ病等の気分障害</w:t>
      </w:r>
      <w:r w:rsidR="00D86210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、強迫性障害、社交不安障害、パニック障害、心的外傷後ストレス障害又は神経性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過食症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の患者に対して、当該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公認心理師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が認知行動療法</w:t>
      </w:r>
      <w:r w:rsidR="0032556B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的アプローチ</w:t>
      </w:r>
      <w:r w:rsidR="00461033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に基づく心理支援に係る</w:t>
      </w:r>
      <w:r w:rsidR="000606D8" w:rsidRPr="000606D8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面接を過去に５症例60回以上実施していること。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sectPr w:rsidR="00E94BF5" w:rsidRPr="009D4841" w:rsidSect="00A45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3930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06D8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2556B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033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96A04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4E0D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25EA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210"/>
    <w:rsid w:val="006E1967"/>
    <w:rsid w:val="006E2FF0"/>
    <w:rsid w:val="006F0FFD"/>
    <w:rsid w:val="006F3503"/>
    <w:rsid w:val="00701473"/>
    <w:rsid w:val="0070313C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3CFF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0327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456A2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CCB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3330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255AC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10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EF7B41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45357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94852-2824-43D2-BF5D-5C7FA79A7B1A}">
  <ds:schemaRefs>
    <ds:schemaRef ds:uri="f92f5a9b-2b94-4676-b7a3-5779676751f4"/>
    <ds:schemaRef ds:uri="http://purl.org/dc/dcmitype/"/>
    <ds:schemaRef ds:uri="http://schemas.openxmlformats.org/package/2006/metadata/core-properties"/>
    <ds:schemaRef ds:uri="http://www.w3.org/XML/1998/namespace"/>
    <ds:schemaRef ds:uri="263dbbe5-076b-4606-a03b-9598f5f2f35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E0C6A-19FE-4065-A18F-37F9488C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