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BD3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426A">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9B6D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426A">
              <w:rPr>
                <w:rFonts w:hint="eastAsia"/>
                <w:color w:val="auto"/>
                <w:sz w:val="32"/>
                <w:szCs w:val="32"/>
              </w:rPr>
              <w:t>がん性疼痛緩和指導管理料の注２に規定する難治性がん性疼痛緩和指導管理加算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560799" w:rsidR="006421D2" w:rsidRDefault="006421D2">
            <w:pPr>
              <w:kinsoku w:val="0"/>
              <w:autoSpaceDE w:val="0"/>
              <w:autoSpaceDN w:val="0"/>
              <w:spacing w:line="274" w:lineRule="atLeast"/>
              <w:rPr>
                <w:sz w:val="20"/>
                <w:szCs w:val="20"/>
              </w:rPr>
            </w:pPr>
            <w:r w:rsidRPr="001F5B58">
              <w:rPr>
                <w:sz w:val="20"/>
                <w:szCs w:val="20"/>
              </w:rPr>
              <w:t xml:space="preserve">    </w:t>
            </w:r>
            <w:r w:rsidR="001407F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07FA"/>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426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482DD5-9374-4053-9D4A-AA68B3600BD8}"/>
</file>

<file path=customXml/itemProps2.xml><?xml version="1.0" encoding="utf-8"?>
<ds:datastoreItem xmlns:ds="http://schemas.openxmlformats.org/officeDocument/2006/customXml" ds:itemID="{EEA2BD0B-1EB6-413D-B42A-B9006BA9EF00}"/>
</file>

<file path=customXml/itemProps3.xml><?xml version="1.0" encoding="utf-8"?>
<ds:datastoreItem xmlns:ds="http://schemas.openxmlformats.org/officeDocument/2006/customXml" ds:itemID="{2289557A-BD8A-4C93-BFD1-8F95E373205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2024-03-09T00:49:00Z</cp:lastPrinted>
  <dcterms:created xsi:type="dcterms:W3CDTF">2024-03-08T03:59:00Z</dcterms:created>
  <dcterms:modified xsi:type="dcterms:W3CDTF">2024-03-09T00:49:00Z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