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72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254">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45B">
              <w:rPr>
                <w:rFonts w:hAnsi="Times New Roman" w:hint="eastAsia"/>
                <w:color w:val="auto"/>
                <w:spacing w:val="13"/>
                <w:w w:val="94"/>
                <w:fitText w:val="1000" w:id="-636787200"/>
              </w:rPr>
              <w:t>担当者氏</w:t>
            </w:r>
            <w:r w:rsidRPr="00AE24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45B">
              <w:rPr>
                <w:rFonts w:hAnsi="Times New Roman" w:hint="eastAsia"/>
                <w:color w:val="auto"/>
                <w:spacing w:val="40"/>
                <w:fitText w:val="1000" w:id="-636787199"/>
              </w:rPr>
              <w:t>電話番</w:t>
            </w:r>
            <w:r w:rsidRPr="00AE24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1A95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7254">
              <w:rPr>
                <w:rFonts w:hint="eastAsia"/>
                <w:color w:val="auto"/>
                <w:sz w:val="32"/>
                <w:szCs w:val="32"/>
              </w:rPr>
              <w:t>通院・在宅精神療法の注12に規定する情報通信機器を用いた精神療法の施設基準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7E8D76" w:rsidR="006421D2" w:rsidRDefault="00AE245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054A"/>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245B"/>
    <w:rsid w:val="00AF12D3"/>
    <w:rsid w:val="00B05701"/>
    <w:rsid w:val="00B05C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7254"/>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30C38C1-93E6-4895-93BC-D5DF9C77AB3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