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A9D32" w14:textId="6577F84F" w:rsidR="00D50E43" w:rsidRPr="00B72448" w:rsidRDefault="00D50E43" w:rsidP="00D50E43">
      <w:pPr>
        <w:adjustRightInd/>
        <w:spacing w:line="338" w:lineRule="exact"/>
        <w:rPr>
          <w:rFonts w:asciiTheme="majorEastAsia" w:eastAsiaTheme="majorEastAsia" w:hAnsiTheme="majorEastAsia" w:cs="Times New Roman"/>
          <w:spacing w:val="6"/>
        </w:rPr>
      </w:pPr>
      <w:bookmarkStart w:id="0" w:name="_GoBack"/>
      <w:bookmarkEnd w:id="0"/>
      <w:r w:rsidRPr="00B72448">
        <w:rPr>
          <w:rFonts w:asciiTheme="majorEastAsia" w:eastAsiaTheme="majorEastAsia" w:hAnsiTheme="majorEastAsia" w:cs="ＭＳ ゴシック" w:hint="eastAsia"/>
          <w:spacing w:val="2"/>
          <w:sz w:val="24"/>
          <w:szCs w:val="24"/>
        </w:rPr>
        <w:t>様式</w:t>
      </w:r>
      <w:r w:rsidR="00866504">
        <w:rPr>
          <w:rFonts w:asciiTheme="majorEastAsia" w:eastAsiaTheme="majorEastAsia" w:hAnsiTheme="majorEastAsia" w:cs="ＭＳ ゴシック" w:hint="eastAsia"/>
          <w:spacing w:val="2"/>
          <w:sz w:val="24"/>
          <w:szCs w:val="24"/>
        </w:rPr>
        <w:t>84</w:t>
      </w:r>
      <w:r w:rsidR="00A979A8">
        <w:rPr>
          <w:rFonts w:asciiTheme="majorEastAsia" w:eastAsiaTheme="majorEastAsia" w:hAnsiTheme="majorEastAsia" w:cs="ＭＳ ゴシック" w:hint="eastAsia"/>
          <w:spacing w:val="2"/>
          <w:sz w:val="24"/>
          <w:szCs w:val="24"/>
        </w:rPr>
        <w:t>の</w:t>
      </w:r>
      <w:r w:rsidR="004A6EFB">
        <w:rPr>
          <w:rFonts w:asciiTheme="majorEastAsia" w:eastAsiaTheme="majorEastAsia" w:hAnsiTheme="majorEastAsia" w:cs="ＭＳ ゴシック" w:hint="eastAsia"/>
          <w:spacing w:val="2"/>
          <w:sz w:val="24"/>
          <w:szCs w:val="24"/>
        </w:rPr>
        <w:t>２</w:t>
      </w:r>
    </w:p>
    <w:p w14:paraId="65DD443B" w14:textId="77777777" w:rsidR="00D50E43" w:rsidRPr="00B72448" w:rsidRDefault="00D50E43" w:rsidP="00D50E43">
      <w:pPr>
        <w:adjustRightInd/>
        <w:spacing w:line="150" w:lineRule="exact"/>
        <w:rPr>
          <w:rFonts w:asciiTheme="majorEastAsia" w:eastAsiaTheme="majorEastAsia" w:hAnsiTheme="majorEastAsia" w:cs="Times New Roman"/>
          <w:spacing w:val="6"/>
        </w:rPr>
      </w:pPr>
    </w:p>
    <w:p w14:paraId="748F66B2" w14:textId="49F64878" w:rsidR="00D50E43" w:rsidRPr="00B72448" w:rsidRDefault="00D50E43" w:rsidP="00D50E43">
      <w:pPr>
        <w:adjustRightInd/>
        <w:spacing w:line="378" w:lineRule="exact"/>
        <w:jc w:val="center"/>
        <w:rPr>
          <w:rFonts w:asciiTheme="majorEastAsia" w:eastAsiaTheme="majorEastAsia" w:hAnsiTheme="majorEastAsia" w:cs="ＭＳ ゴシック"/>
          <w:spacing w:val="2"/>
          <w:sz w:val="28"/>
          <w:szCs w:val="28"/>
        </w:rPr>
      </w:pPr>
      <w:r w:rsidRPr="00B72448">
        <w:rPr>
          <w:rFonts w:asciiTheme="majorEastAsia" w:eastAsiaTheme="majorEastAsia" w:hAnsiTheme="majorEastAsia" w:cs="ＭＳ ゴシック" w:hint="eastAsia"/>
          <w:spacing w:val="2"/>
          <w:sz w:val="28"/>
          <w:szCs w:val="28"/>
        </w:rPr>
        <w:t>調剤基本料の</w:t>
      </w:r>
      <w:r>
        <w:rPr>
          <w:rFonts w:asciiTheme="majorEastAsia" w:eastAsiaTheme="majorEastAsia" w:hAnsiTheme="majorEastAsia" w:cs="ＭＳ ゴシック" w:hint="eastAsia"/>
          <w:spacing w:val="2"/>
          <w:sz w:val="28"/>
          <w:szCs w:val="28"/>
        </w:rPr>
        <w:t>特例</w:t>
      </w:r>
      <w:r w:rsidR="003D3063">
        <w:rPr>
          <w:rFonts w:asciiTheme="majorEastAsia" w:eastAsiaTheme="majorEastAsia" w:hAnsiTheme="majorEastAsia" w:cs="ＭＳ ゴシック" w:hint="eastAsia"/>
          <w:spacing w:val="2"/>
          <w:sz w:val="28"/>
          <w:szCs w:val="28"/>
        </w:rPr>
        <w:t>除外</w:t>
      </w:r>
      <w:r>
        <w:rPr>
          <w:rFonts w:asciiTheme="majorEastAsia" w:eastAsiaTheme="majorEastAsia" w:hAnsiTheme="majorEastAsia" w:cs="ＭＳ ゴシック" w:hint="eastAsia"/>
          <w:spacing w:val="2"/>
          <w:sz w:val="28"/>
          <w:szCs w:val="28"/>
        </w:rPr>
        <w:t>の施設基準に</w:t>
      </w:r>
      <w:r w:rsidRPr="00B72448">
        <w:rPr>
          <w:rFonts w:asciiTheme="majorEastAsia" w:eastAsiaTheme="majorEastAsia" w:hAnsiTheme="majorEastAsia" w:cs="ＭＳ ゴシック" w:hint="eastAsia"/>
          <w:spacing w:val="2"/>
          <w:sz w:val="28"/>
          <w:szCs w:val="28"/>
        </w:rPr>
        <w:t>係る届出書添付書類</w:t>
      </w:r>
    </w:p>
    <w:p w14:paraId="3C639DA5" w14:textId="77777777" w:rsidR="00D50E43" w:rsidRPr="00B72448" w:rsidRDefault="00D50E43" w:rsidP="00D50E43">
      <w:pPr>
        <w:adjustRightInd/>
        <w:spacing w:line="378" w:lineRule="exact"/>
        <w:rPr>
          <w:rFonts w:asciiTheme="majorEastAsia" w:eastAsiaTheme="majorEastAsia" w:hAnsiTheme="majorEastAsia" w:cs="ＭＳ ゴシック"/>
          <w:spacing w:val="2"/>
          <w:sz w:val="28"/>
          <w:szCs w:val="28"/>
        </w:rPr>
      </w:pPr>
    </w:p>
    <w:tbl>
      <w:tblPr>
        <w:tblStyle w:val="af2"/>
        <w:tblW w:w="0" w:type="auto"/>
        <w:tblInd w:w="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98"/>
        <w:gridCol w:w="567"/>
        <w:gridCol w:w="1418"/>
        <w:gridCol w:w="3543"/>
        <w:gridCol w:w="426"/>
        <w:gridCol w:w="895"/>
      </w:tblGrid>
      <w:tr w:rsidR="00D50E43" w:rsidRPr="00B72448" w14:paraId="2377B9B1" w14:textId="77777777" w:rsidTr="00001BF6">
        <w:tc>
          <w:tcPr>
            <w:tcW w:w="9847" w:type="dxa"/>
            <w:gridSpan w:val="6"/>
            <w:tcBorders>
              <w:bottom w:val="single" w:sz="4" w:space="0" w:color="auto"/>
            </w:tcBorders>
          </w:tcPr>
          <w:p w14:paraId="54A39AD5" w14:textId="6289BD03" w:rsidR="00D50E43" w:rsidRPr="00B72448" w:rsidRDefault="00D50E43" w:rsidP="00971A09">
            <w:pPr>
              <w:adjustRightInd/>
              <w:spacing w:line="320" w:lineRule="exact"/>
              <w:ind w:left="205" w:hangingChars="90" w:hanging="205"/>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１　保険薬局の常勤薬剤師数並びに当該保険</w:t>
            </w:r>
            <w:proofErr w:type="gramStart"/>
            <w:r>
              <w:rPr>
                <w:rFonts w:asciiTheme="majorEastAsia" w:eastAsiaTheme="majorEastAsia" w:hAnsiTheme="majorEastAsia" w:cs="ＭＳ ゴシック" w:hint="eastAsia"/>
                <w:spacing w:val="2"/>
              </w:rPr>
              <w:t>薬局のかかりつけ</w:t>
            </w:r>
            <w:proofErr w:type="gramEnd"/>
            <w:r>
              <w:rPr>
                <w:rFonts w:asciiTheme="majorEastAsia" w:eastAsiaTheme="majorEastAsia" w:hAnsiTheme="majorEastAsia" w:cs="ＭＳ ゴシック" w:hint="eastAsia"/>
                <w:spacing w:val="2"/>
              </w:rPr>
              <w:t>薬剤師指導料</w:t>
            </w:r>
            <w:r w:rsidR="004C64E9">
              <w:rPr>
                <w:rFonts w:asciiTheme="majorEastAsia" w:eastAsiaTheme="majorEastAsia" w:hAnsiTheme="majorEastAsia" w:cs="ＭＳ ゴシック" w:hint="eastAsia"/>
                <w:spacing w:val="2"/>
              </w:rPr>
              <w:t>及びかかりつけ薬剤師包括管理料</w:t>
            </w:r>
            <w:r w:rsidR="00942C6D">
              <w:rPr>
                <w:rFonts w:asciiTheme="majorEastAsia" w:eastAsiaTheme="majorEastAsia" w:hAnsiTheme="majorEastAsia" w:cs="ＭＳ ゴシック" w:hint="eastAsia"/>
                <w:spacing w:val="2"/>
              </w:rPr>
              <w:t>の施設基準（以下「当該施設基準」という。）に適合している薬剤師数</w:t>
            </w:r>
            <w:r>
              <w:rPr>
                <w:rFonts w:asciiTheme="majorEastAsia" w:eastAsiaTheme="majorEastAsia" w:hAnsiTheme="majorEastAsia" w:cs="ＭＳ ゴシック" w:hint="eastAsia"/>
                <w:spacing w:val="2"/>
              </w:rPr>
              <w:t>及びその割合</w:t>
            </w:r>
          </w:p>
        </w:tc>
      </w:tr>
      <w:tr w:rsidR="00D50E43" w:rsidRPr="00B72448" w14:paraId="1EA5E663" w14:textId="77777777" w:rsidTr="002F24F2">
        <w:tc>
          <w:tcPr>
            <w:tcW w:w="8952" w:type="dxa"/>
            <w:gridSpan w:val="5"/>
            <w:tcBorders>
              <w:top w:val="single" w:sz="4" w:space="0" w:color="auto"/>
              <w:bottom w:val="single" w:sz="4" w:space="0" w:color="auto"/>
              <w:right w:val="single" w:sz="4" w:space="0" w:color="auto"/>
            </w:tcBorders>
          </w:tcPr>
          <w:p w14:paraId="431B8CBF" w14:textId="4586E70E" w:rsidR="00D50E43" w:rsidRPr="007E62BF" w:rsidRDefault="00001BF6" w:rsidP="00942C6D">
            <w:pPr>
              <w:adjustRightInd/>
              <w:spacing w:line="378" w:lineRule="exact"/>
              <w:ind w:leftChars="91" w:left="334" w:hangingChars="61" w:hanging="139"/>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勤務している保険薬剤師の数</w:t>
            </w:r>
            <w:r w:rsidR="00D50E43">
              <w:rPr>
                <w:rFonts w:asciiTheme="majorEastAsia" w:eastAsiaTheme="majorEastAsia" w:hAnsiTheme="majorEastAsia" w:cs="ＭＳ ゴシック" w:hint="eastAsia"/>
                <w:spacing w:val="2"/>
              </w:rPr>
              <w:t>（①）</w:t>
            </w:r>
          </w:p>
        </w:tc>
        <w:tc>
          <w:tcPr>
            <w:tcW w:w="895" w:type="dxa"/>
            <w:tcBorders>
              <w:top w:val="single" w:sz="4" w:space="0" w:color="auto"/>
              <w:left w:val="single" w:sz="4" w:space="0" w:color="auto"/>
              <w:bottom w:val="single" w:sz="4" w:space="0" w:color="auto"/>
            </w:tcBorders>
          </w:tcPr>
          <w:p w14:paraId="12F3663D" w14:textId="255C71CE" w:rsidR="00D50E43" w:rsidRPr="007E62BF" w:rsidRDefault="00D50E43" w:rsidP="002F24F2">
            <w:pPr>
              <w:adjustRightInd/>
              <w:spacing w:line="378" w:lineRule="exact"/>
              <w:ind w:left="205" w:hangingChars="90" w:hanging="205"/>
              <w:jc w:val="right"/>
              <w:rPr>
                <w:rFonts w:asciiTheme="majorEastAsia" w:eastAsiaTheme="majorEastAsia" w:hAnsiTheme="majorEastAsia" w:cs="ＭＳ ゴシック"/>
                <w:spacing w:val="2"/>
              </w:rPr>
            </w:pPr>
            <w:r>
              <w:rPr>
                <w:rFonts w:asciiTheme="majorEastAsia" w:eastAsiaTheme="majorEastAsia" w:hAnsiTheme="majorEastAsia" w:cs="ＭＳ ゴシック"/>
                <w:spacing w:val="2"/>
              </w:rPr>
              <w:t>人</w:t>
            </w:r>
          </w:p>
        </w:tc>
      </w:tr>
      <w:tr w:rsidR="00D50E43" w:rsidRPr="00B72448" w14:paraId="7551C776" w14:textId="77777777" w:rsidTr="002F24F2">
        <w:tc>
          <w:tcPr>
            <w:tcW w:w="8952" w:type="dxa"/>
            <w:gridSpan w:val="5"/>
            <w:tcBorders>
              <w:top w:val="single" w:sz="4" w:space="0" w:color="auto"/>
              <w:bottom w:val="single" w:sz="6" w:space="0" w:color="auto"/>
              <w:right w:val="single" w:sz="4" w:space="0" w:color="auto"/>
            </w:tcBorders>
          </w:tcPr>
          <w:p w14:paraId="32FC53C3" w14:textId="3F01A17D" w:rsidR="00D50E43" w:rsidRDefault="00D50E43" w:rsidP="00942C6D">
            <w:pPr>
              <w:adjustRightInd/>
              <w:spacing w:line="378" w:lineRule="exact"/>
              <w:ind w:leftChars="92" w:left="204" w:hangingChars="3" w:hanging="7"/>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当該施設基準に適合していることが必要な保険薬剤師数</w:t>
            </w:r>
            <w:r w:rsidR="00001BF6">
              <w:rPr>
                <w:rFonts w:asciiTheme="majorEastAsia" w:eastAsiaTheme="majorEastAsia" w:hAnsiTheme="majorEastAsia" w:cs="ＭＳ ゴシック" w:hint="eastAsia"/>
                <w:spacing w:val="2"/>
              </w:rPr>
              <w:t xml:space="preserve">　</w:t>
            </w:r>
            <w:r>
              <w:rPr>
                <w:rFonts w:asciiTheme="majorEastAsia" w:eastAsiaTheme="majorEastAsia" w:hAnsiTheme="majorEastAsia" w:cs="ＭＳ ゴシック" w:hint="eastAsia"/>
                <w:spacing w:val="2"/>
              </w:rPr>
              <w:t>（①×0.5）（②）</w:t>
            </w:r>
          </w:p>
        </w:tc>
        <w:tc>
          <w:tcPr>
            <w:tcW w:w="895" w:type="dxa"/>
            <w:tcBorders>
              <w:top w:val="single" w:sz="4" w:space="0" w:color="auto"/>
              <w:left w:val="single" w:sz="4" w:space="0" w:color="auto"/>
              <w:bottom w:val="single" w:sz="6" w:space="0" w:color="auto"/>
            </w:tcBorders>
            <w:vAlign w:val="bottom"/>
          </w:tcPr>
          <w:p w14:paraId="152631D0" w14:textId="55FF2D35" w:rsidR="00D50E43" w:rsidRDefault="002F24F2" w:rsidP="003E4C78">
            <w:pPr>
              <w:adjustRightInd/>
              <w:spacing w:line="378" w:lineRule="exact"/>
              <w:ind w:left="205" w:hangingChars="90" w:hanging="205"/>
              <w:jc w:val="right"/>
              <w:rPr>
                <w:rFonts w:asciiTheme="majorEastAsia" w:eastAsiaTheme="majorEastAsia" w:hAnsiTheme="majorEastAsia" w:cs="ＭＳ ゴシック"/>
                <w:spacing w:val="2"/>
              </w:rPr>
            </w:pPr>
            <w:r>
              <w:rPr>
                <w:rFonts w:asciiTheme="majorEastAsia" w:eastAsiaTheme="majorEastAsia" w:hAnsiTheme="majorEastAsia" w:cs="ＭＳ ゴシック"/>
                <w:spacing w:val="2"/>
              </w:rPr>
              <w:t>人</w:t>
            </w:r>
          </w:p>
        </w:tc>
      </w:tr>
      <w:tr w:rsidR="00971A09" w:rsidRPr="00B72448" w14:paraId="6A861201" w14:textId="77777777" w:rsidTr="00B03CB0">
        <w:tc>
          <w:tcPr>
            <w:tcW w:w="9847" w:type="dxa"/>
            <w:gridSpan w:val="6"/>
            <w:tcBorders>
              <w:bottom w:val="single" w:sz="4" w:space="0" w:color="auto"/>
            </w:tcBorders>
          </w:tcPr>
          <w:p w14:paraId="751966B5" w14:textId="733AADC5" w:rsidR="00971A09" w:rsidRPr="008B4506" w:rsidRDefault="00971A09" w:rsidP="002F24F2">
            <w:pPr>
              <w:adjustRightInd/>
              <w:spacing w:line="378" w:lineRule="exact"/>
              <w:ind w:left="197" w:hanging="197"/>
              <w:rPr>
                <w:rFonts w:asciiTheme="majorEastAsia" w:eastAsiaTheme="majorEastAsia" w:hAnsiTheme="majorEastAsia" w:cs="ＭＳ ゴシック"/>
                <w:spacing w:val="2"/>
              </w:rPr>
            </w:pPr>
            <w:r>
              <w:rPr>
                <w:rFonts w:asciiTheme="majorEastAsia" w:eastAsiaTheme="majorEastAsia" w:hAnsiTheme="majorEastAsia" w:cs="ＭＳ ゴシック"/>
                <w:spacing w:val="2"/>
              </w:rPr>
              <w:t>２　当該</w:t>
            </w:r>
            <w:r>
              <w:rPr>
                <w:rFonts w:asciiTheme="majorEastAsia" w:eastAsiaTheme="majorEastAsia" w:hAnsiTheme="majorEastAsia" w:cs="ＭＳ ゴシック" w:hint="eastAsia"/>
                <w:spacing w:val="2"/>
              </w:rPr>
              <w:t>施設基準に適合している保険薬剤師数及び保険薬剤師</w:t>
            </w:r>
            <w:r w:rsidR="002F24F2">
              <w:rPr>
                <w:rFonts w:asciiTheme="majorEastAsia" w:eastAsiaTheme="majorEastAsia" w:hAnsiTheme="majorEastAsia" w:cs="ＭＳ ゴシック" w:hint="eastAsia"/>
                <w:spacing w:val="2"/>
              </w:rPr>
              <w:t>の氏名等</w:t>
            </w:r>
            <w:r>
              <w:rPr>
                <w:rFonts w:asciiTheme="majorEastAsia" w:eastAsiaTheme="majorEastAsia" w:hAnsiTheme="majorEastAsia" w:cs="ＭＳ ゴシック"/>
                <w:spacing w:val="2"/>
              </w:rPr>
              <w:t xml:space="preserve">　</w:t>
            </w:r>
          </w:p>
        </w:tc>
      </w:tr>
      <w:tr w:rsidR="002F24F2" w:rsidRPr="00B72448" w14:paraId="6F54F9C2" w14:textId="77777777" w:rsidTr="002F24F2">
        <w:trPr>
          <w:trHeight w:val="408"/>
        </w:trPr>
        <w:tc>
          <w:tcPr>
            <w:tcW w:w="2998" w:type="dxa"/>
            <w:tcBorders>
              <w:top w:val="single" w:sz="4" w:space="0" w:color="auto"/>
              <w:bottom w:val="single" w:sz="4" w:space="0" w:color="auto"/>
              <w:right w:val="single" w:sz="4" w:space="0" w:color="auto"/>
            </w:tcBorders>
            <w:vAlign w:val="center"/>
          </w:tcPr>
          <w:p w14:paraId="1C12E0AC" w14:textId="77777777" w:rsidR="002F24F2" w:rsidRDefault="002F24F2" w:rsidP="00971A09">
            <w:pPr>
              <w:adjustRightInd/>
              <w:spacing w:line="378" w:lineRule="exact"/>
              <w:ind w:left="205"/>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当該施設基準の届出年月</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1B41EA72" w14:textId="20FE4CD1" w:rsidR="002F24F2" w:rsidRPr="002F24F2" w:rsidRDefault="002F24F2" w:rsidP="002F24F2">
            <w:pPr>
              <w:adjustRightInd/>
              <w:spacing w:line="378" w:lineRule="exact"/>
              <w:ind w:left="205" w:firstLine="460"/>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年　　月</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1F0E1053" w14:textId="2D2952DB" w:rsidR="002F24F2" w:rsidRDefault="002F24F2" w:rsidP="002F24F2">
            <w:pPr>
              <w:adjustRightInd/>
              <w:spacing w:line="320" w:lineRule="exact"/>
              <w:ind w:left="204"/>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当該施設基準に適合している保険薬剤師数（②以上いること）</w:t>
            </w:r>
          </w:p>
        </w:tc>
        <w:tc>
          <w:tcPr>
            <w:tcW w:w="895" w:type="dxa"/>
            <w:tcBorders>
              <w:top w:val="single" w:sz="4" w:space="0" w:color="auto"/>
              <w:left w:val="single" w:sz="4" w:space="0" w:color="auto"/>
              <w:bottom w:val="single" w:sz="4" w:space="0" w:color="auto"/>
            </w:tcBorders>
            <w:vAlign w:val="center"/>
          </w:tcPr>
          <w:p w14:paraId="346DB211" w14:textId="72289632" w:rsidR="002F24F2" w:rsidRDefault="002F24F2" w:rsidP="00971A09">
            <w:pPr>
              <w:adjustRightInd/>
              <w:spacing w:line="378" w:lineRule="exact"/>
              <w:ind w:left="205"/>
              <w:jc w:val="right"/>
              <w:rPr>
                <w:rFonts w:asciiTheme="majorEastAsia" w:eastAsiaTheme="majorEastAsia" w:hAnsiTheme="majorEastAsia" w:cs="ＭＳ ゴシック"/>
                <w:spacing w:val="2"/>
              </w:rPr>
            </w:pPr>
            <w:r>
              <w:rPr>
                <w:rFonts w:asciiTheme="majorEastAsia" w:eastAsiaTheme="majorEastAsia" w:hAnsiTheme="majorEastAsia" w:cs="ＭＳ ゴシック"/>
                <w:spacing w:val="2"/>
              </w:rPr>
              <w:t>人</w:t>
            </w:r>
          </w:p>
        </w:tc>
      </w:tr>
      <w:tr w:rsidR="00DD57D7" w:rsidRPr="00B72448" w14:paraId="5464FA5B" w14:textId="77777777" w:rsidTr="002F24F2">
        <w:tc>
          <w:tcPr>
            <w:tcW w:w="3565" w:type="dxa"/>
            <w:gridSpan w:val="2"/>
            <w:tcBorders>
              <w:top w:val="single" w:sz="4" w:space="0" w:color="auto"/>
              <w:left w:val="single" w:sz="12" w:space="0" w:color="auto"/>
              <w:bottom w:val="single" w:sz="4" w:space="0" w:color="auto"/>
              <w:right w:val="single" w:sz="4" w:space="0" w:color="auto"/>
            </w:tcBorders>
            <w:vAlign w:val="center"/>
          </w:tcPr>
          <w:p w14:paraId="29FE8189" w14:textId="5CE1C919" w:rsidR="00DD57D7" w:rsidRDefault="00DD57D7" w:rsidP="00DD57D7">
            <w:pPr>
              <w:adjustRightInd/>
              <w:spacing w:line="378" w:lineRule="exact"/>
              <w:ind w:left="205" w:hangingChars="90" w:hanging="205"/>
              <w:jc w:val="center"/>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保険</w:t>
            </w:r>
            <w:r>
              <w:rPr>
                <w:rFonts w:asciiTheme="majorEastAsia" w:eastAsiaTheme="majorEastAsia" w:hAnsiTheme="majorEastAsia" w:cs="ＭＳ ゴシック"/>
                <w:spacing w:val="2"/>
              </w:rPr>
              <w:t>薬剤師の氏名</w:t>
            </w:r>
          </w:p>
        </w:tc>
        <w:tc>
          <w:tcPr>
            <w:tcW w:w="1418" w:type="dxa"/>
            <w:tcBorders>
              <w:top w:val="single" w:sz="4" w:space="0" w:color="auto"/>
              <w:left w:val="single" w:sz="4" w:space="0" w:color="auto"/>
              <w:bottom w:val="single" w:sz="4" w:space="0" w:color="auto"/>
              <w:right w:val="double" w:sz="4" w:space="0" w:color="auto"/>
            </w:tcBorders>
            <w:vAlign w:val="center"/>
          </w:tcPr>
          <w:p w14:paraId="0B1A6354" w14:textId="656116EB" w:rsidR="00DD57D7" w:rsidRDefault="00DD57D7" w:rsidP="00DD57D7">
            <w:pPr>
              <w:spacing w:line="378" w:lineRule="exact"/>
              <w:ind w:left="205" w:hangingChars="90" w:hanging="205"/>
              <w:jc w:val="center"/>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算定回数</w:t>
            </w:r>
          </w:p>
        </w:tc>
        <w:tc>
          <w:tcPr>
            <w:tcW w:w="3543" w:type="dxa"/>
            <w:tcBorders>
              <w:top w:val="single" w:sz="4" w:space="0" w:color="auto"/>
              <w:left w:val="double" w:sz="4" w:space="0" w:color="auto"/>
              <w:bottom w:val="single" w:sz="4" w:space="0" w:color="auto"/>
              <w:right w:val="single" w:sz="4" w:space="0" w:color="auto"/>
            </w:tcBorders>
            <w:vAlign w:val="center"/>
          </w:tcPr>
          <w:p w14:paraId="523F69B2" w14:textId="50C5628D" w:rsidR="00DD57D7" w:rsidRDefault="00DD57D7" w:rsidP="00DD57D7">
            <w:pPr>
              <w:spacing w:line="378" w:lineRule="exact"/>
              <w:ind w:left="205" w:hangingChars="90" w:hanging="205"/>
              <w:jc w:val="center"/>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保険薬剤師の氏名</w:t>
            </w:r>
          </w:p>
        </w:tc>
        <w:tc>
          <w:tcPr>
            <w:tcW w:w="1321" w:type="dxa"/>
            <w:gridSpan w:val="2"/>
            <w:tcBorders>
              <w:top w:val="single" w:sz="4" w:space="0" w:color="auto"/>
              <w:left w:val="single" w:sz="4" w:space="0" w:color="auto"/>
              <w:bottom w:val="single" w:sz="4" w:space="0" w:color="auto"/>
              <w:right w:val="single" w:sz="12" w:space="0" w:color="auto"/>
            </w:tcBorders>
            <w:vAlign w:val="center"/>
          </w:tcPr>
          <w:p w14:paraId="7CBF5D23" w14:textId="26167047" w:rsidR="00DD57D7" w:rsidRDefault="00DD57D7" w:rsidP="00C6162C">
            <w:pPr>
              <w:adjustRightInd/>
              <w:spacing w:line="378" w:lineRule="exact"/>
              <w:ind w:left="205" w:hangingChars="90" w:hanging="205"/>
              <w:jc w:val="center"/>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算定回数</w:t>
            </w:r>
          </w:p>
        </w:tc>
      </w:tr>
      <w:tr w:rsidR="00DD57D7" w:rsidRPr="00B72448" w14:paraId="704275C7" w14:textId="77777777" w:rsidTr="002F24F2">
        <w:trPr>
          <w:trHeight w:val="454"/>
        </w:trPr>
        <w:tc>
          <w:tcPr>
            <w:tcW w:w="3565" w:type="dxa"/>
            <w:gridSpan w:val="2"/>
            <w:tcBorders>
              <w:top w:val="single" w:sz="4" w:space="0" w:color="auto"/>
              <w:left w:val="single" w:sz="12" w:space="0" w:color="auto"/>
              <w:bottom w:val="single" w:sz="4" w:space="0" w:color="auto"/>
              <w:right w:val="single" w:sz="4" w:space="0" w:color="auto"/>
            </w:tcBorders>
          </w:tcPr>
          <w:p w14:paraId="40E54B9A" w14:textId="77777777" w:rsidR="00DD57D7" w:rsidRDefault="00DD57D7" w:rsidP="00DD57D7">
            <w:pPr>
              <w:adjustRightInd/>
              <w:spacing w:line="378" w:lineRule="exact"/>
              <w:ind w:left="205" w:hangingChars="90" w:hanging="205"/>
              <w:rPr>
                <w:rFonts w:asciiTheme="majorEastAsia" w:eastAsiaTheme="majorEastAsia" w:hAnsiTheme="majorEastAsia" w:cs="ＭＳ ゴシック"/>
                <w:spacing w:val="2"/>
              </w:rPr>
            </w:pPr>
          </w:p>
        </w:tc>
        <w:tc>
          <w:tcPr>
            <w:tcW w:w="1418" w:type="dxa"/>
            <w:tcBorders>
              <w:top w:val="single" w:sz="4" w:space="0" w:color="auto"/>
              <w:left w:val="single" w:sz="4" w:space="0" w:color="auto"/>
              <w:bottom w:val="single" w:sz="4" w:space="0" w:color="auto"/>
              <w:right w:val="double" w:sz="4" w:space="0" w:color="auto"/>
            </w:tcBorders>
            <w:vAlign w:val="center"/>
          </w:tcPr>
          <w:p w14:paraId="648BB293" w14:textId="2475FE1F" w:rsidR="00DD57D7" w:rsidRDefault="00DD57D7" w:rsidP="00DD57D7">
            <w:pPr>
              <w:spacing w:line="378" w:lineRule="exact"/>
              <w:ind w:left="205" w:hangingChars="90" w:hanging="205"/>
              <w:jc w:val="right"/>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回</w:t>
            </w:r>
          </w:p>
        </w:tc>
        <w:tc>
          <w:tcPr>
            <w:tcW w:w="3543" w:type="dxa"/>
            <w:tcBorders>
              <w:top w:val="single" w:sz="4" w:space="0" w:color="auto"/>
              <w:left w:val="double" w:sz="4" w:space="0" w:color="auto"/>
              <w:bottom w:val="single" w:sz="4" w:space="0" w:color="auto"/>
              <w:right w:val="single" w:sz="4" w:space="0" w:color="auto"/>
            </w:tcBorders>
            <w:vAlign w:val="center"/>
          </w:tcPr>
          <w:p w14:paraId="7EBFAD2B" w14:textId="7533F004" w:rsidR="00DD57D7" w:rsidRDefault="00DD57D7" w:rsidP="00DD57D7">
            <w:pPr>
              <w:spacing w:line="378" w:lineRule="exact"/>
              <w:ind w:left="205" w:hangingChars="90" w:hanging="205"/>
              <w:jc w:val="center"/>
              <w:rPr>
                <w:rFonts w:asciiTheme="majorEastAsia" w:eastAsiaTheme="majorEastAsia" w:hAnsiTheme="majorEastAsia" w:cs="ＭＳ ゴシック"/>
                <w:spacing w:val="2"/>
              </w:rPr>
            </w:pPr>
          </w:p>
        </w:tc>
        <w:tc>
          <w:tcPr>
            <w:tcW w:w="1321" w:type="dxa"/>
            <w:gridSpan w:val="2"/>
            <w:tcBorders>
              <w:top w:val="single" w:sz="4" w:space="0" w:color="auto"/>
              <w:left w:val="single" w:sz="4" w:space="0" w:color="auto"/>
              <w:bottom w:val="single" w:sz="4" w:space="0" w:color="auto"/>
              <w:right w:val="single" w:sz="12" w:space="0" w:color="auto"/>
            </w:tcBorders>
            <w:vAlign w:val="center"/>
          </w:tcPr>
          <w:p w14:paraId="6C576820" w14:textId="6963049E" w:rsidR="00DD57D7" w:rsidRDefault="00DD57D7" w:rsidP="00C6162C">
            <w:pPr>
              <w:adjustRightInd/>
              <w:spacing w:line="378" w:lineRule="exact"/>
              <w:ind w:left="205" w:hangingChars="90" w:hanging="205"/>
              <w:jc w:val="right"/>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回</w:t>
            </w:r>
          </w:p>
        </w:tc>
      </w:tr>
      <w:tr w:rsidR="00DD57D7" w:rsidRPr="00B72448" w14:paraId="24069ED9" w14:textId="77777777" w:rsidTr="002F24F2">
        <w:trPr>
          <w:trHeight w:val="454"/>
        </w:trPr>
        <w:tc>
          <w:tcPr>
            <w:tcW w:w="3565" w:type="dxa"/>
            <w:gridSpan w:val="2"/>
            <w:tcBorders>
              <w:top w:val="single" w:sz="4" w:space="0" w:color="auto"/>
              <w:left w:val="single" w:sz="12" w:space="0" w:color="auto"/>
              <w:bottom w:val="single" w:sz="4" w:space="0" w:color="auto"/>
              <w:right w:val="single" w:sz="4" w:space="0" w:color="auto"/>
            </w:tcBorders>
          </w:tcPr>
          <w:p w14:paraId="40AD51B3" w14:textId="77777777" w:rsidR="00DD57D7" w:rsidRDefault="00DD57D7" w:rsidP="00DD57D7">
            <w:pPr>
              <w:adjustRightInd/>
              <w:spacing w:line="378" w:lineRule="exact"/>
              <w:ind w:left="205" w:hangingChars="90" w:hanging="205"/>
              <w:rPr>
                <w:rFonts w:asciiTheme="majorEastAsia" w:eastAsiaTheme="majorEastAsia" w:hAnsiTheme="majorEastAsia" w:cs="ＭＳ ゴシック"/>
                <w:spacing w:val="2"/>
              </w:rPr>
            </w:pPr>
          </w:p>
        </w:tc>
        <w:tc>
          <w:tcPr>
            <w:tcW w:w="1418" w:type="dxa"/>
            <w:tcBorders>
              <w:top w:val="single" w:sz="4" w:space="0" w:color="auto"/>
              <w:left w:val="single" w:sz="4" w:space="0" w:color="auto"/>
              <w:bottom w:val="single" w:sz="4" w:space="0" w:color="auto"/>
              <w:right w:val="double" w:sz="4" w:space="0" w:color="auto"/>
            </w:tcBorders>
            <w:vAlign w:val="center"/>
          </w:tcPr>
          <w:p w14:paraId="1861A642" w14:textId="5DA2B165" w:rsidR="00DD57D7" w:rsidRDefault="00DD57D7" w:rsidP="00DD57D7">
            <w:pPr>
              <w:spacing w:line="378" w:lineRule="exact"/>
              <w:ind w:left="205" w:hangingChars="90" w:hanging="205"/>
              <w:jc w:val="right"/>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回</w:t>
            </w:r>
          </w:p>
        </w:tc>
        <w:tc>
          <w:tcPr>
            <w:tcW w:w="3543" w:type="dxa"/>
            <w:tcBorders>
              <w:top w:val="single" w:sz="4" w:space="0" w:color="auto"/>
              <w:left w:val="double" w:sz="4" w:space="0" w:color="auto"/>
              <w:bottom w:val="single" w:sz="4" w:space="0" w:color="auto"/>
              <w:right w:val="single" w:sz="4" w:space="0" w:color="auto"/>
            </w:tcBorders>
            <w:vAlign w:val="center"/>
          </w:tcPr>
          <w:p w14:paraId="6796FA1A" w14:textId="04BE6CD4" w:rsidR="00DD57D7" w:rsidRDefault="00DD57D7" w:rsidP="00DD57D7">
            <w:pPr>
              <w:spacing w:line="378" w:lineRule="exact"/>
              <w:ind w:left="205" w:hangingChars="90" w:hanging="205"/>
              <w:jc w:val="center"/>
              <w:rPr>
                <w:rFonts w:asciiTheme="majorEastAsia" w:eastAsiaTheme="majorEastAsia" w:hAnsiTheme="majorEastAsia" w:cs="ＭＳ ゴシック"/>
                <w:spacing w:val="2"/>
              </w:rPr>
            </w:pPr>
          </w:p>
        </w:tc>
        <w:tc>
          <w:tcPr>
            <w:tcW w:w="1321" w:type="dxa"/>
            <w:gridSpan w:val="2"/>
            <w:tcBorders>
              <w:top w:val="single" w:sz="4" w:space="0" w:color="auto"/>
              <w:left w:val="single" w:sz="4" w:space="0" w:color="auto"/>
              <w:bottom w:val="single" w:sz="4" w:space="0" w:color="auto"/>
              <w:right w:val="single" w:sz="12" w:space="0" w:color="auto"/>
            </w:tcBorders>
            <w:vAlign w:val="center"/>
          </w:tcPr>
          <w:p w14:paraId="43801732" w14:textId="16B51D1C" w:rsidR="00DD57D7" w:rsidRDefault="00DD57D7" w:rsidP="00C6162C">
            <w:pPr>
              <w:adjustRightInd/>
              <w:spacing w:line="378" w:lineRule="exact"/>
              <w:ind w:left="205" w:hangingChars="90" w:hanging="205"/>
              <w:jc w:val="right"/>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回</w:t>
            </w:r>
          </w:p>
        </w:tc>
      </w:tr>
      <w:tr w:rsidR="00DD57D7" w:rsidRPr="00B72448" w14:paraId="29C1772D" w14:textId="77777777" w:rsidTr="002F24F2">
        <w:trPr>
          <w:trHeight w:val="454"/>
        </w:trPr>
        <w:tc>
          <w:tcPr>
            <w:tcW w:w="3565" w:type="dxa"/>
            <w:gridSpan w:val="2"/>
            <w:tcBorders>
              <w:top w:val="single" w:sz="4" w:space="0" w:color="auto"/>
              <w:left w:val="single" w:sz="12" w:space="0" w:color="auto"/>
              <w:bottom w:val="single" w:sz="4" w:space="0" w:color="auto"/>
              <w:right w:val="single" w:sz="4" w:space="0" w:color="auto"/>
            </w:tcBorders>
          </w:tcPr>
          <w:p w14:paraId="2D08C1D3" w14:textId="77777777" w:rsidR="00DD57D7" w:rsidRDefault="00DD57D7" w:rsidP="00DD57D7">
            <w:pPr>
              <w:adjustRightInd/>
              <w:spacing w:line="378" w:lineRule="exact"/>
              <w:ind w:left="205" w:hangingChars="90" w:hanging="205"/>
              <w:rPr>
                <w:rFonts w:asciiTheme="majorEastAsia" w:eastAsiaTheme="majorEastAsia" w:hAnsiTheme="majorEastAsia" w:cs="ＭＳ ゴシック"/>
                <w:spacing w:val="2"/>
              </w:rPr>
            </w:pPr>
          </w:p>
        </w:tc>
        <w:tc>
          <w:tcPr>
            <w:tcW w:w="1418" w:type="dxa"/>
            <w:tcBorders>
              <w:top w:val="single" w:sz="4" w:space="0" w:color="auto"/>
              <w:left w:val="single" w:sz="4" w:space="0" w:color="auto"/>
              <w:bottom w:val="single" w:sz="4" w:space="0" w:color="auto"/>
              <w:right w:val="double" w:sz="4" w:space="0" w:color="auto"/>
            </w:tcBorders>
            <w:vAlign w:val="center"/>
          </w:tcPr>
          <w:p w14:paraId="360BFB8F" w14:textId="457C4A21" w:rsidR="00DD57D7" w:rsidRDefault="00DD57D7" w:rsidP="00DD57D7">
            <w:pPr>
              <w:spacing w:line="378" w:lineRule="exact"/>
              <w:ind w:left="205" w:hangingChars="90" w:hanging="205"/>
              <w:jc w:val="right"/>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回</w:t>
            </w:r>
          </w:p>
        </w:tc>
        <w:tc>
          <w:tcPr>
            <w:tcW w:w="3543" w:type="dxa"/>
            <w:tcBorders>
              <w:top w:val="single" w:sz="4" w:space="0" w:color="auto"/>
              <w:left w:val="double" w:sz="4" w:space="0" w:color="auto"/>
              <w:bottom w:val="single" w:sz="4" w:space="0" w:color="auto"/>
              <w:right w:val="single" w:sz="4" w:space="0" w:color="auto"/>
            </w:tcBorders>
            <w:vAlign w:val="center"/>
          </w:tcPr>
          <w:p w14:paraId="3D6F8B41" w14:textId="151086B1" w:rsidR="00DD57D7" w:rsidRDefault="00DD57D7" w:rsidP="00DD57D7">
            <w:pPr>
              <w:spacing w:line="378" w:lineRule="exact"/>
              <w:ind w:left="205" w:hangingChars="90" w:hanging="205"/>
              <w:jc w:val="center"/>
              <w:rPr>
                <w:rFonts w:asciiTheme="majorEastAsia" w:eastAsiaTheme="majorEastAsia" w:hAnsiTheme="majorEastAsia" w:cs="ＭＳ ゴシック"/>
                <w:spacing w:val="2"/>
              </w:rPr>
            </w:pPr>
          </w:p>
        </w:tc>
        <w:tc>
          <w:tcPr>
            <w:tcW w:w="1321" w:type="dxa"/>
            <w:gridSpan w:val="2"/>
            <w:tcBorders>
              <w:top w:val="single" w:sz="4" w:space="0" w:color="auto"/>
              <w:left w:val="single" w:sz="4" w:space="0" w:color="auto"/>
              <w:bottom w:val="single" w:sz="4" w:space="0" w:color="auto"/>
              <w:right w:val="single" w:sz="12" w:space="0" w:color="auto"/>
            </w:tcBorders>
            <w:vAlign w:val="center"/>
          </w:tcPr>
          <w:p w14:paraId="18A269CC" w14:textId="3D2A6A61" w:rsidR="00DD57D7" w:rsidRDefault="00DD57D7" w:rsidP="00C6162C">
            <w:pPr>
              <w:adjustRightInd/>
              <w:spacing w:line="378" w:lineRule="exact"/>
              <w:ind w:left="205" w:hangingChars="90" w:hanging="205"/>
              <w:jc w:val="right"/>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回</w:t>
            </w:r>
          </w:p>
        </w:tc>
      </w:tr>
      <w:tr w:rsidR="00DD57D7" w:rsidRPr="00B72448" w14:paraId="109C882A" w14:textId="77777777" w:rsidTr="002F24F2">
        <w:trPr>
          <w:trHeight w:val="454"/>
        </w:trPr>
        <w:tc>
          <w:tcPr>
            <w:tcW w:w="3565" w:type="dxa"/>
            <w:gridSpan w:val="2"/>
            <w:tcBorders>
              <w:top w:val="single" w:sz="4" w:space="0" w:color="auto"/>
              <w:left w:val="single" w:sz="12" w:space="0" w:color="auto"/>
              <w:bottom w:val="single" w:sz="4" w:space="0" w:color="auto"/>
              <w:right w:val="single" w:sz="4" w:space="0" w:color="auto"/>
            </w:tcBorders>
          </w:tcPr>
          <w:p w14:paraId="7E05B86F" w14:textId="77777777" w:rsidR="00DD57D7" w:rsidRDefault="00DD57D7" w:rsidP="00DD57D7">
            <w:pPr>
              <w:adjustRightInd/>
              <w:spacing w:line="378" w:lineRule="exact"/>
              <w:ind w:left="205" w:hangingChars="90" w:hanging="205"/>
              <w:rPr>
                <w:rFonts w:asciiTheme="majorEastAsia" w:eastAsiaTheme="majorEastAsia" w:hAnsiTheme="majorEastAsia" w:cs="ＭＳ ゴシック"/>
                <w:spacing w:val="2"/>
              </w:rPr>
            </w:pPr>
          </w:p>
        </w:tc>
        <w:tc>
          <w:tcPr>
            <w:tcW w:w="1418" w:type="dxa"/>
            <w:tcBorders>
              <w:top w:val="single" w:sz="4" w:space="0" w:color="auto"/>
              <w:left w:val="single" w:sz="4" w:space="0" w:color="auto"/>
              <w:bottom w:val="single" w:sz="4" w:space="0" w:color="auto"/>
              <w:right w:val="double" w:sz="4" w:space="0" w:color="auto"/>
            </w:tcBorders>
            <w:vAlign w:val="center"/>
          </w:tcPr>
          <w:p w14:paraId="7390CCDF" w14:textId="4C34B70B" w:rsidR="00DD57D7" w:rsidRDefault="00DD57D7" w:rsidP="00DD57D7">
            <w:pPr>
              <w:adjustRightInd/>
              <w:spacing w:line="378" w:lineRule="exact"/>
              <w:ind w:left="205" w:hangingChars="90" w:hanging="205"/>
              <w:jc w:val="right"/>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回</w:t>
            </w:r>
          </w:p>
        </w:tc>
        <w:tc>
          <w:tcPr>
            <w:tcW w:w="3543" w:type="dxa"/>
            <w:tcBorders>
              <w:top w:val="single" w:sz="4" w:space="0" w:color="auto"/>
              <w:left w:val="double" w:sz="4" w:space="0" w:color="auto"/>
              <w:bottom w:val="single" w:sz="4" w:space="0" w:color="auto"/>
              <w:right w:val="single" w:sz="4" w:space="0" w:color="auto"/>
            </w:tcBorders>
            <w:vAlign w:val="center"/>
          </w:tcPr>
          <w:p w14:paraId="106EE306" w14:textId="27B55BD5" w:rsidR="00DD57D7" w:rsidRDefault="00DD57D7" w:rsidP="00DD57D7">
            <w:pPr>
              <w:adjustRightInd/>
              <w:spacing w:line="378" w:lineRule="exact"/>
              <w:ind w:left="205" w:hangingChars="90" w:hanging="205"/>
              <w:jc w:val="center"/>
              <w:rPr>
                <w:rFonts w:asciiTheme="majorEastAsia" w:eastAsiaTheme="majorEastAsia" w:hAnsiTheme="majorEastAsia" w:cs="ＭＳ ゴシック"/>
                <w:spacing w:val="2"/>
              </w:rPr>
            </w:pPr>
          </w:p>
        </w:tc>
        <w:tc>
          <w:tcPr>
            <w:tcW w:w="1321" w:type="dxa"/>
            <w:gridSpan w:val="2"/>
            <w:tcBorders>
              <w:top w:val="single" w:sz="4" w:space="0" w:color="auto"/>
              <w:left w:val="single" w:sz="4" w:space="0" w:color="auto"/>
              <w:bottom w:val="single" w:sz="4" w:space="0" w:color="auto"/>
              <w:right w:val="single" w:sz="12" w:space="0" w:color="auto"/>
            </w:tcBorders>
            <w:vAlign w:val="center"/>
          </w:tcPr>
          <w:p w14:paraId="1728BB0C" w14:textId="1F3FCF5A" w:rsidR="00DD57D7" w:rsidRDefault="00DD57D7" w:rsidP="00C6162C">
            <w:pPr>
              <w:adjustRightInd/>
              <w:spacing w:line="378" w:lineRule="exact"/>
              <w:ind w:left="205" w:hangingChars="90" w:hanging="205"/>
              <w:jc w:val="right"/>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回</w:t>
            </w:r>
          </w:p>
        </w:tc>
      </w:tr>
      <w:tr w:rsidR="00DD57D7" w:rsidRPr="00B72448" w14:paraId="1CF67A51" w14:textId="77777777" w:rsidTr="00001BF6">
        <w:tc>
          <w:tcPr>
            <w:tcW w:w="9847" w:type="dxa"/>
            <w:gridSpan w:val="6"/>
            <w:tcBorders>
              <w:top w:val="single" w:sz="12" w:space="0" w:color="auto"/>
              <w:bottom w:val="single" w:sz="6" w:space="0" w:color="auto"/>
            </w:tcBorders>
          </w:tcPr>
          <w:p w14:paraId="60206DB3" w14:textId="42C25EFC" w:rsidR="00DD57D7" w:rsidRPr="00B72448" w:rsidRDefault="00DD57D7" w:rsidP="00971A09">
            <w:pPr>
              <w:adjustRightInd/>
              <w:spacing w:line="320" w:lineRule="exact"/>
              <w:ind w:left="199" w:hanging="199"/>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３</w:t>
            </w:r>
            <w:r w:rsidRPr="00B72448">
              <w:rPr>
                <w:rFonts w:asciiTheme="majorEastAsia" w:eastAsiaTheme="majorEastAsia" w:hAnsiTheme="majorEastAsia" w:cs="ＭＳ ゴシック" w:hint="eastAsia"/>
                <w:spacing w:val="2"/>
                <w:sz w:val="20"/>
                <w:szCs w:val="20"/>
              </w:rPr>
              <w:t xml:space="preserve">　</w:t>
            </w:r>
            <w:r>
              <w:rPr>
                <w:rFonts w:asciiTheme="majorEastAsia" w:eastAsiaTheme="majorEastAsia" w:hAnsiTheme="majorEastAsia" w:cs="ＭＳ ゴシック" w:hint="eastAsia"/>
                <w:spacing w:val="2"/>
                <w:sz w:val="20"/>
                <w:szCs w:val="20"/>
              </w:rPr>
              <w:t>かかりつけ薬剤師指導料及びかかりつけ薬剤師包括管理料の算定回数</w:t>
            </w:r>
            <w:r w:rsidR="00971A09">
              <w:rPr>
                <w:rFonts w:asciiTheme="majorEastAsia" w:eastAsiaTheme="majorEastAsia" w:hAnsiTheme="majorEastAsia" w:cs="ＭＳ ゴシック" w:hint="eastAsia"/>
                <w:spacing w:val="2"/>
                <w:sz w:val="20"/>
                <w:szCs w:val="20"/>
              </w:rPr>
              <w:t>（公費負担医療に係る給付により自己負担がない患者に係る算定回数を除く）</w:t>
            </w:r>
          </w:p>
          <w:p w14:paraId="571D5FF1" w14:textId="6EEC2E90" w:rsidR="00DD57D7" w:rsidRPr="00B72448" w:rsidRDefault="00DD57D7" w:rsidP="003E4C78">
            <w:pPr>
              <w:adjustRightInd/>
              <w:spacing w:line="378" w:lineRule="exact"/>
              <w:ind w:firstLineChars="100" w:firstLine="218"/>
              <w:rPr>
                <w:rFonts w:asciiTheme="majorEastAsia" w:eastAsiaTheme="majorEastAsia" w:hAnsiTheme="majorEastAsia" w:cs="ＭＳ ゴシック"/>
                <w:spacing w:val="2"/>
                <w:sz w:val="20"/>
                <w:szCs w:val="20"/>
              </w:rPr>
            </w:pPr>
            <w:r w:rsidRPr="00B72448">
              <w:rPr>
                <w:rFonts w:asciiTheme="majorEastAsia" w:eastAsiaTheme="majorEastAsia" w:hAnsiTheme="majorEastAsia" w:cs="ＭＳ ゴシック" w:hint="eastAsia"/>
                <w:spacing w:val="2"/>
                <w:sz w:val="20"/>
                <w:szCs w:val="20"/>
              </w:rPr>
              <w:t>期間：　　年　　月　　～　　年　　月</w:t>
            </w:r>
            <w:r>
              <w:rPr>
                <w:rFonts w:asciiTheme="majorEastAsia" w:eastAsiaTheme="majorEastAsia" w:hAnsiTheme="majorEastAsia" w:cs="ＭＳ ゴシック" w:hint="eastAsia"/>
                <w:spacing w:val="2"/>
                <w:sz w:val="20"/>
                <w:szCs w:val="20"/>
              </w:rPr>
              <w:t xml:space="preserve">　</w:t>
            </w:r>
          </w:p>
        </w:tc>
      </w:tr>
      <w:tr w:rsidR="00DD57D7" w:rsidRPr="00B72448" w14:paraId="03BB6F5B" w14:textId="77777777" w:rsidTr="002F24F2">
        <w:tc>
          <w:tcPr>
            <w:tcW w:w="8526" w:type="dxa"/>
            <w:gridSpan w:val="4"/>
            <w:tcBorders>
              <w:top w:val="single" w:sz="6" w:space="0" w:color="auto"/>
              <w:bottom w:val="single" w:sz="6" w:space="0" w:color="auto"/>
              <w:right w:val="single" w:sz="6" w:space="0" w:color="auto"/>
            </w:tcBorders>
            <w:vAlign w:val="center"/>
          </w:tcPr>
          <w:p w14:paraId="36BF4021" w14:textId="07EA049B" w:rsidR="00DD57D7" w:rsidRPr="00B72448" w:rsidRDefault="00DD57D7" w:rsidP="00C6162C">
            <w:pPr>
              <w:ind w:firstLineChars="100" w:firstLine="214"/>
              <w:rPr>
                <w:rFonts w:asciiTheme="majorEastAsia" w:eastAsiaTheme="majorEastAsia" w:hAnsiTheme="majorEastAsia"/>
                <w:sz w:val="20"/>
                <w:szCs w:val="20"/>
              </w:rPr>
            </w:pPr>
            <w:r>
              <w:rPr>
                <w:rFonts w:asciiTheme="majorEastAsia" w:eastAsiaTheme="majorEastAsia" w:hAnsiTheme="majorEastAsia" w:hint="eastAsia"/>
                <w:sz w:val="20"/>
                <w:szCs w:val="20"/>
              </w:rPr>
              <w:t>かかりつけ薬剤師指導料及びかかりつけ薬剤師包括管理料の合計算定回数（③）</w:t>
            </w:r>
          </w:p>
        </w:tc>
        <w:tc>
          <w:tcPr>
            <w:tcW w:w="1321" w:type="dxa"/>
            <w:gridSpan w:val="2"/>
            <w:tcBorders>
              <w:top w:val="single" w:sz="6" w:space="0" w:color="auto"/>
              <w:left w:val="single" w:sz="6" w:space="0" w:color="auto"/>
              <w:bottom w:val="single" w:sz="6" w:space="0" w:color="auto"/>
            </w:tcBorders>
            <w:vAlign w:val="bottom"/>
          </w:tcPr>
          <w:p w14:paraId="620C0F7F" w14:textId="619A04AB" w:rsidR="00DD57D7" w:rsidRPr="00B919D6" w:rsidRDefault="002F24F2" w:rsidP="003E4C78">
            <w:pPr>
              <w:adjustRightInd/>
              <w:spacing w:line="378" w:lineRule="exact"/>
              <w:jc w:val="right"/>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spacing w:val="2"/>
                <w:sz w:val="20"/>
                <w:szCs w:val="20"/>
              </w:rPr>
              <w:t>回</w:t>
            </w:r>
          </w:p>
        </w:tc>
      </w:tr>
      <w:tr w:rsidR="00DD57D7" w:rsidRPr="00B72448" w14:paraId="0E357BDC" w14:textId="77777777" w:rsidTr="002F24F2">
        <w:tc>
          <w:tcPr>
            <w:tcW w:w="8526" w:type="dxa"/>
            <w:gridSpan w:val="4"/>
            <w:tcBorders>
              <w:top w:val="single" w:sz="6" w:space="0" w:color="auto"/>
              <w:bottom w:val="single" w:sz="18" w:space="0" w:color="auto"/>
              <w:right w:val="single" w:sz="6" w:space="0" w:color="auto"/>
            </w:tcBorders>
            <w:vAlign w:val="center"/>
          </w:tcPr>
          <w:p w14:paraId="48AB9EF8" w14:textId="4A3E14D9" w:rsidR="00DD57D7" w:rsidRPr="00B72448" w:rsidRDefault="00DD57D7" w:rsidP="00971A09">
            <w:pPr>
              <w:ind w:leftChars="100" w:left="214"/>
              <w:rPr>
                <w:rFonts w:asciiTheme="majorEastAsia" w:eastAsiaTheme="majorEastAsia" w:hAnsiTheme="majorEastAsia"/>
                <w:sz w:val="20"/>
                <w:szCs w:val="20"/>
              </w:rPr>
            </w:pPr>
            <w:r>
              <w:rPr>
                <w:rFonts w:asciiTheme="majorEastAsia" w:eastAsiaTheme="majorEastAsia" w:hAnsiTheme="majorEastAsia" w:hint="eastAsia"/>
                <w:sz w:val="20"/>
                <w:szCs w:val="20"/>
              </w:rPr>
              <w:t>1</w:t>
            </w:r>
            <w:r w:rsidR="004C64E9">
              <w:rPr>
                <w:rFonts w:asciiTheme="majorEastAsia" w:eastAsiaTheme="majorEastAsia" w:hAnsiTheme="majorEastAsia" w:hint="eastAsia"/>
                <w:sz w:val="20"/>
                <w:szCs w:val="20"/>
              </w:rPr>
              <w:t>月の常勤薬剤師</w:t>
            </w:r>
            <w:proofErr w:type="gramStart"/>
            <w:r w:rsidR="004C64E9">
              <w:rPr>
                <w:rFonts w:asciiTheme="majorEastAsia" w:eastAsiaTheme="majorEastAsia" w:hAnsiTheme="majorEastAsia" w:hint="eastAsia"/>
                <w:sz w:val="20"/>
                <w:szCs w:val="20"/>
              </w:rPr>
              <w:t>一人あたりの</w:t>
            </w:r>
            <w:r>
              <w:rPr>
                <w:rFonts w:asciiTheme="majorEastAsia" w:eastAsiaTheme="majorEastAsia" w:hAnsiTheme="majorEastAsia" w:hint="eastAsia"/>
                <w:sz w:val="20"/>
                <w:szCs w:val="20"/>
              </w:rPr>
              <w:t>かかりつけ</w:t>
            </w:r>
            <w:proofErr w:type="gramEnd"/>
            <w:r>
              <w:rPr>
                <w:rFonts w:asciiTheme="majorEastAsia" w:eastAsiaTheme="majorEastAsia" w:hAnsiTheme="majorEastAsia" w:hint="eastAsia"/>
                <w:sz w:val="20"/>
                <w:szCs w:val="20"/>
              </w:rPr>
              <w:t>薬剤師指導料及びかかりつけ薬剤師包括管理料の算定回数　[③／（①×３）]（100回以上であること）</w:t>
            </w:r>
          </w:p>
        </w:tc>
        <w:tc>
          <w:tcPr>
            <w:tcW w:w="1321" w:type="dxa"/>
            <w:gridSpan w:val="2"/>
            <w:tcBorders>
              <w:top w:val="single" w:sz="6" w:space="0" w:color="auto"/>
              <w:left w:val="single" w:sz="6" w:space="0" w:color="auto"/>
              <w:bottom w:val="single" w:sz="18" w:space="0" w:color="auto"/>
            </w:tcBorders>
            <w:vAlign w:val="bottom"/>
          </w:tcPr>
          <w:p w14:paraId="7AFE70AC" w14:textId="02B1F4A5" w:rsidR="00DD57D7" w:rsidRPr="00B72448" w:rsidRDefault="002F24F2" w:rsidP="003E4C78">
            <w:pPr>
              <w:adjustRightInd/>
              <w:spacing w:line="378" w:lineRule="exact"/>
              <w:jc w:val="right"/>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spacing w:val="2"/>
                <w:sz w:val="20"/>
                <w:szCs w:val="20"/>
              </w:rPr>
              <w:t>回</w:t>
            </w:r>
          </w:p>
        </w:tc>
      </w:tr>
    </w:tbl>
    <w:p w14:paraId="34DD66B0" w14:textId="77777777" w:rsidR="00D50E43" w:rsidRPr="00B72448" w:rsidRDefault="00D50E43" w:rsidP="00D50E43">
      <w:pPr>
        <w:adjustRightInd/>
        <w:spacing w:line="150" w:lineRule="exact"/>
        <w:rPr>
          <w:rFonts w:asciiTheme="majorEastAsia" w:eastAsiaTheme="majorEastAsia" w:hAnsiTheme="majorEastAsia" w:cs="Times New Roman"/>
          <w:spacing w:val="6"/>
        </w:rPr>
      </w:pPr>
    </w:p>
    <w:p w14:paraId="2CB93785" w14:textId="77777777" w:rsidR="00D50E43" w:rsidRPr="00B72448" w:rsidRDefault="00D50E43" w:rsidP="00D50E43">
      <w:pPr>
        <w:adjustRightInd/>
        <w:rPr>
          <w:rFonts w:asciiTheme="majorEastAsia" w:eastAsiaTheme="majorEastAsia" w:hAnsiTheme="majorEastAsia" w:cs="Times New Roman"/>
          <w:spacing w:val="6"/>
        </w:rPr>
      </w:pPr>
      <w:r w:rsidRPr="00B72448">
        <w:rPr>
          <w:rFonts w:asciiTheme="majorEastAsia" w:eastAsiaTheme="majorEastAsia" w:hAnsiTheme="majorEastAsia" w:cs="ＭＳ ゴシック" w:hint="eastAsia"/>
        </w:rPr>
        <w:t>［記載上の注意］</w:t>
      </w:r>
    </w:p>
    <w:p w14:paraId="5893AB07" w14:textId="29FB4666" w:rsidR="00D50E43" w:rsidRDefault="00D50E43" w:rsidP="00D50E43">
      <w:pPr>
        <w:adjustRightInd/>
        <w:ind w:leftChars="200" w:left="642" w:hangingChars="100" w:hanging="214"/>
        <w:rPr>
          <w:rFonts w:asciiTheme="majorEastAsia" w:eastAsiaTheme="majorEastAsia" w:hAnsiTheme="majorEastAsia" w:cs="ＭＳ ゴシック"/>
        </w:rPr>
      </w:pPr>
      <w:r w:rsidRPr="00B72448">
        <w:rPr>
          <w:rFonts w:asciiTheme="majorEastAsia" w:eastAsiaTheme="majorEastAsia" w:hAnsiTheme="majorEastAsia" w:cs="ＭＳ ゴシック" w:hint="eastAsia"/>
        </w:rPr>
        <w:t xml:space="preserve">１　</w:t>
      </w:r>
      <w:r>
        <w:rPr>
          <w:rFonts w:asciiTheme="majorEastAsia" w:eastAsiaTheme="majorEastAsia" w:hAnsiTheme="majorEastAsia" w:cs="ＭＳ ゴシック" w:hint="eastAsia"/>
        </w:rPr>
        <w:t>当該保険薬局に勤務する保険薬剤師の</w:t>
      </w:r>
      <w:r w:rsidR="006E0E12">
        <w:rPr>
          <w:rFonts w:asciiTheme="majorEastAsia" w:eastAsiaTheme="majorEastAsia" w:hAnsiTheme="majorEastAsia" w:cs="ＭＳ ゴシック" w:hint="eastAsia"/>
        </w:rPr>
        <w:t>氏名、勤務の様態（常勤・非常勤の別）及び勤務時間について、別添２の様式４</w:t>
      </w:r>
      <w:r>
        <w:rPr>
          <w:rFonts w:asciiTheme="majorEastAsia" w:eastAsiaTheme="majorEastAsia" w:hAnsiTheme="majorEastAsia" w:cs="ＭＳ ゴシック" w:hint="eastAsia"/>
        </w:rPr>
        <w:t>を添付すること。ただし、当該様式において、「専従・非専従、専任・非専任の別」についての記載は要しない。</w:t>
      </w:r>
    </w:p>
    <w:p w14:paraId="341510D9" w14:textId="25D24B7B" w:rsidR="00D50E43" w:rsidRPr="00631392" w:rsidRDefault="00D50E43" w:rsidP="00D50E43">
      <w:pPr>
        <w:adjustRightInd/>
        <w:ind w:leftChars="200" w:left="642" w:hangingChars="100" w:hanging="214"/>
        <w:rPr>
          <w:rFonts w:asciiTheme="majorEastAsia" w:eastAsiaTheme="majorEastAsia" w:hAnsiTheme="majorEastAsia"/>
        </w:rPr>
      </w:pPr>
      <w:r>
        <w:rPr>
          <w:rFonts w:asciiTheme="majorEastAsia" w:eastAsiaTheme="majorEastAsia" w:hAnsiTheme="majorEastAsia" w:cs="ＭＳ ゴシック" w:hint="eastAsia"/>
        </w:rPr>
        <w:t>２</w:t>
      </w:r>
      <w:r w:rsidRPr="00631392">
        <w:rPr>
          <w:rFonts w:asciiTheme="majorEastAsia" w:eastAsiaTheme="majorEastAsia" w:hAnsiTheme="majorEastAsia" w:cs="ＭＳ ゴシック" w:hint="eastAsia"/>
        </w:rPr>
        <w:t>「１」</w:t>
      </w:r>
      <w:r w:rsidR="004C64E9">
        <w:rPr>
          <w:rFonts w:asciiTheme="majorEastAsia" w:eastAsiaTheme="majorEastAsia" w:hAnsiTheme="majorEastAsia" w:cs="ＭＳ ゴシック" w:hint="eastAsia"/>
        </w:rPr>
        <w:t>の</w:t>
      </w:r>
      <w:r w:rsidRPr="00631392">
        <w:rPr>
          <w:rFonts w:asciiTheme="majorEastAsia" w:eastAsiaTheme="majorEastAsia" w:hAnsiTheme="majorEastAsia" w:cs="ＭＳ ゴシック" w:hint="eastAsia"/>
        </w:rPr>
        <w:t>、</w:t>
      </w:r>
      <w:r w:rsidR="004C64E9">
        <w:rPr>
          <w:rFonts w:asciiTheme="majorEastAsia" w:eastAsiaTheme="majorEastAsia" w:hAnsiTheme="majorEastAsia" w:cs="ＭＳ ゴシック" w:hint="eastAsia"/>
        </w:rPr>
        <w:t>「</w:t>
      </w:r>
      <w:r w:rsidRPr="00631392">
        <w:rPr>
          <w:rFonts w:asciiTheme="majorEastAsia" w:eastAsiaTheme="majorEastAsia" w:hAnsiTheme="majorEastAsia" w:cs="ＭＳ ゴシック" w:hint="eastAsia"/>
        </w:rPr>
        <w:t>常勤薬剤師数</w:t>
      </w:r>
      <w:r w:rsidR="004C64E9">
        <w:rPr>
          <w:rFonts w:asciiTheme="majorEastAsia" w:eastAsiaTheme="majorEastAsia" w:hAnsiTheme="majorEastAsia" w:cs="ＭＳ ゴシック" w:hint="eastAsia"/>
        </w:rPr>
        <w:t>」</w:t>
      </w:r>
      <w:r w:rsidRPr="00631392">
        <w:rPr>
          <w:rFonts w:asciiTheme="majorEastAsia" w:eastAsiaTheme="majorEastAsia" w:hAnsiTheme="majorEastAsia" w:cs="ＭＳ ゴシック" w:hint="eastAsia"/>
        </w:rPr>
        <w:t>は</w:t>
      </w:r>
      <w:r w:rsidRPr="00631392">
        <w:rPr>
          <w:rFonts w:asciiTheme="majorEastAsia" w:eastAsiaTheme="majorEastAsia" w:hAnsiTheme="majorEastAsia" w:hint="eastAsia"/>
        </w:rPr>
        <w:t>「薬局等の許可等に関する疑義について」（平成11年２月16日医薬企第17</w:t>
      </w:r>
      <w:r w:rsidR="00C6162C">
        <w:rPr>
          <w:rFonts w:asciiTheme="majorEastAsia" w:eastAsiaTheme="majorEastAsia" w:hAnsiTheme="majorEastAsia" w:hint="eastAsia"/>
        </w:rPr>
        <w:t>号）の「１薬剤師員数の解釈について」に基づき以下のとおり計算する</w:t>
      </w:r>
      <w:r w:rsidRPr="00631392">
        <w:rPr>
          <w:rFonts w:asciiTheme="majorEastAsia" w:eastAsiaTheme="majorEastAsia" w:hAnsiTheme="majorEastAsia" w:hint="eastAsia"/>
        </w:rPr>
        <w:t>。</w:t>
      </w:r>
    </w:p>
    <w:p w14:paraId="27341E7D" w14:textId="6BF493B2" w:rsidR="00D50E43" w:rsidRPr="00631392" w:rsidRDefault="00C6162C" w:rsidP="00C6162C">
      <w:pPr>
        <w:adjustRightInd/>
        <w:ind w:leftChars="397" w:left="1059" w:hanging="209"/>
        <w:rPr>
          <w:rFonts w:asciiTheme="majorEastAsia" w:eastAsiaTheme="majorEastAsia" w:hAnsiTheme="majorEastAsia"/>
        </w:rPr>
      </w:pPr>
      <w:r>
        <w:rPr>
          <w:rFonts w:asciiTheme="majorEastAsia" w:eastAsiaTheme="majorEastAsia" w:hAnsiTheme="majorEastAsia" w:hint="eastAsia"/>
        </w:rPr>
        <w:t>・</w:t>
      </w:r>
      <w:r w:rsidR="00D50E43" w:rsidRPr="00631392">
        <w:rPr>
          <w:rFonts w:asciiTheme="majorEastAsia" w:eastAsiaTheme="majorEastAsia" w:hAnsiTheme="majorEastAsia"/>
        </w:rPr>
        <w:t>常勤は、保険薬局が定めた1週間の勤務時間（原則として、薬局で定めた就業規則に基づく薬剤師の勤務時間）のすべてを勤務する者（32時間未満の場合は32時間以上）の数である。また、</w:t>
      </w:r>
      <w:r w:rsidR="00D50E43" w:rsidRPr="00631392">
        <w:rPr>
          <w:rFonts w:asciiTheme="majorEastAsia" w:eastAsiaTheme="majorEastAsia" w:hAnsiTheme="majorEastAsia" w:hint="eastAsia"/>
        </w:rPr>
        <w:t>非常勤の場合には次の式により計算される値の小数点を切り捨てた数とする。</w:t>
      </w:r>
    </w:p>
    <w:p w14:paraId="15826A18" w14:textId="77777777" w:rsidR="00D50E43" w:rsidRPr="00631392" w:rsidRDefault="00D50E43" w:rsidP="00D50E43">
      <w:pPr>
        <w:adjustRightInd/>
        <w:ind w:leftChars="300" w:left="642" w:firstLineChars="200" w:firstLine="428"/>
        <w:rPr>
          <w:rFonts w:asciiTheme="majorEastAsia" w:eastAsiaTheme="majorEastAsia" w:hAnsiTheme="majorEastAsia"/>
        </w:rPr>
      </w:pPr>
      <w:r w:rsidRPr="00631392">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38652E20" wp14:editId="1CA75A45">
                <wp:simplePos x="0" y="0"/>
                <wp:positionH relativeFrom="column">
                  <wp:posOffset>641740</wp:posOffset>
                </wp:positionH>
                <wp:positionV relativeFrom="paragraph">
                  <wp:posOffset>174527</wp:posOffset>
                </wp:positionV>
                <wp:extent cx="4586067" cy="0"/>
                <wp:effectExtent l="0" t="0" r="24130" b="19050"/>
                <wp:wrapNone/>
                <wp:docPr id="1" name="直線コネクタ 1"/>
                <wp:cNvGraphicFramePr/>
                <a:graphic xmlns:a="http://schemas.openxmlformats.org/drawingml/2006/main">
                  <a:graphicData uri="http://schemas.microsoft.com/office/word/2010/wordprocessingShape">
                    <wps:wsp>
                      <wps:cNvCnPr/>
                      <wps:spPr>
                        <a:xfrm>
                          <a:off x="0" y="0"/>
                          <a:ext cx="45860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A007592"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55pt,13.75pt" to="411.6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" strokecolor="black [3200]" strokeweight=".5pt">
                <v:stroke joinstyle="miter"/>
              </v:line>
            </w:pict>
          </mc:Fallback>
        </mc:AlternateContent>
      </w:r>
      <w:r w:rsidRPr="00631392">
        <w:rPr>
          <w:rFonts w:asciiTheme="majorEastAsia" w:eastAsiaTheme="majorEastAsia" w:hAnsiTheme="majorEastAsia"/>
        </w:rPr>
        <w:t xml:space="preserve">　　　　　非常勤薬剤師の勤務時間の合計</w:t>
      </w:r>
    </w:p>
    <w:p w14:paraId="472CD58A" w14:textId="77777777" w:rsidR="00D50E43" w:rsidRPr="00631392" w:rsidRDefault="00D50E43" w:rsidP="00D50E43">
      <w:pPr>
        <w:adjustRightInd/>
        <w:ind w:leftChars="300" w:left="642" w:firstLineChars="200" w:firstLine="428"/>
        <w:rPr>
          <w:rFonts w:asciiTheme="majorEastAsia" w:eastAsiaTheme="majorEastAsia" w:hAnsiTheme="majorEastAsia"/>
        </w:rPr>
      </w:pPr>
      <w:r w:rsidRPr="00631392">
        <w:rPr>
          <w:rFonts w:asciiTheme="majorEastAsia" w:eastAsiaTheme="majorEastAsia" w:hAnsiTheme="majorEastAsia"/>
        </w:rPr>
        <w:t>保険薬局で定めた1週間の常勤の勤務時間（32時間未満の場合は32時間）</w:t>
      </w:r>
    </w:p>
    <w:p w14:paraId="1E08D92A" w14:textId="348D8EEA" w:rsidR="00D50E43" w:rsidRPr="00631392" w:rsidRDefault="00D50E43" w:rsidP="00D50E43">
      <w:pPr>
        <w:adjustRightInd/>
        <w:ind w:leftChars="200" w:left="642" w:hangingChars="100" w:hanging="214"/>
        <w:rPr>
          <w:rFonts w:asciiTheme="majorEastAsia" w:eastAsiaTheme="majorEastAsia" w:hAnsiTheme="majorEastAsia" w:cs="Times New Roman"/>
          <w:spacing w:val="6"/>
        </w:rPr>
      </w:pPr>
      <w:r w:rsidRPr="00631392">
        <w:rPr>
          <w:rFonts w:asciiTheme="majorEastAsia" w:eastAsiaTheme="majorEastAsia" w:hAnsiTheme="majorEastAsia" w:cs="ＭＳ ゴシック" w:hint="eastAsia"/>
        </w:rPr>
        <w:t>３　「１」</w:t>
      </w:r>
      <w:r w:rsidR="004C64E9">
        <w:rPr>
          <w:rFonts w:asciiTheme="majorEastAsia" w:eastAsiaTheme="majorEastAsia" w:hAnsiTheme="majorEastAsia" w:cs="ＭＳ ゴシック" w:hint="eastAsia"/>
        </w:rPr>
        <w:t>の</w:t>
      </w:r>
      <w:r w:rsidRPr="00631392">
        <w:rPr>
          <w:rFonts w:asciiTheme="majorEastAsia" w:eastAsiaTheme="majorEastAsia" w:hAnsiTheme="majorEastAsia" w:cs="ＭＳ ゴシック" w:hint="eastAsia"/>
        </w:rPr>
        <w:t>、</w:t>
      </w:r>
      <w:r w:rsidR="00E30B6C">
        <w:rPr>
          <w:rFonts w:asciiTheme="majorEastAsia" w:eastAsiaTheme="majorEastAsia" w:hAnsiTheme="majorEastAsia" w:hint="eastAsia"/>
        </w:rPr>
        <w:t>②</w:t>
      </w:r>
      <w:r w:rsidRPr="00631392">
        <w:rPr>
          <w:rFonts w:asciiTheme="majorEastAsia" w:eastAsiaTheme="majorEastAsia" w:hAnsiTheme="majorEastAsia" w:hint="eastAsia"/>
        </w:rPr>
        <w:t>の計算については、小数点以下は四捨五入とする。ただし、</w:t>
      </w:r>
      <w:r w:rsidR="00E30B6C">
        <w:rPr>
          <w:rFonts w:asciiTheme="majorEastAsia" w:eastAsiaTheme="majorEastAsia" w:hAnsiTheme="majorEastAsia" w:hint="eastAsia"/>
        </w:rPr>
        <w:t>①</w:t>
      </w:r>
      <w:r w:rsidRPr="00631392">
        <w:rPr>
          <w:rFonts w:asciiTheme="majorEastAsia" w:eastAsiaTheme="majorEastAsia" w:hAnsiTheme="majorEastAsia" w:hint="eastAsia"/>
        </w:rPr>
        <w:t>が１の場合には１とする。</w:t>
      </w:r>
    </w:p>
    <w:p w14:paraId="172F0A55" w14:textId="15B70CB3" w:rsidR="00001BF6" w:rsidRDefault="00D50E43" w:rsidP="00D50E43">
      <w:pPr>
        <w:tabs>
          <w:tab w:val="right" w:pos="9718"/>
        </w:tabs>
        <w:adjustRightInd/>
        <w:ind w:left="646" w:hanging="646"/>
        <w:rPr>
          <w:rFonts w:asciiTheme="majorEastAsia" w:eastAsiaTheme="majorEastAsia" w:hAnsiTheme="majorEastAsia" w:cs="ＭＳ ゴシック"/>
        </w:rPr>
      </w:pPr>
      <w:r w:rsidRPr="00631392">
        <w:rPr>
          <w:rFonts w:asciiTheme="majorEastAsia" w:eastAsiaTheme="majorEastAsia" w:hAnsiTheme="majorEastAsia" w:cs="Times New Roman"/>
          <w:spacing w:val="6"/>
        </w:rPr>
        <w:t xml:space="preserve">　　</w:t>
      </w:r>
      <w:r w:rsidRPr="00631392">
        <w:rPr>
          <w:rFonts w:asciiTheme="majorEastAsia" w:eastAsiaTheme="majorEastAsia" w:hAnsiTheme="majorEastAsia" w:cs="Times New Roman" w:hint="eastAsia"/>
          <w:spacing w:val="6"/>
        </w:rPr>
        <w:t>４</w:t>
      </w:r>
      <w:r w:rsidRPr="00631392">
        <w:rPr>
          <w:rFonts w:asciiTheme="majorEastAsia" w:eastAsiaTheme="majorEastAsia" w:hAnsiTheme="majorEastAsia" w:cs="Times New Roman"/>
          <w:spacing w:val="6"/>
        </w:rPr>
        <w:t xml:space="preserve">　「２」</w:t>
      </w:r>
      <w:r w:rsidR="004C64E9">
        <w:rPr>
          <w:rFonts w:asciiTheme="majorEastAsia" w:eastAsiaTheme="majorEastAsia" w:hAnsiTheme="majorEastAsia" w:cs="Times New Roman" w:hint="eastAsia"/>
          <w:spacing w:val="6"/>
        </w:rPr>
        <w:t>の</w:t>
      </w:r>
      <w:r w:rsidRPr="00631392">
        <w:rPr>
          <w:rFonts w:asciiTheme="majorEastAsia" w:eastAsiaTheme="majorEastAsia" w:hAnsiTheme="majorEastAsia" w:cs="Times New Roman"/>
          <w:spacing w:val="6"/>
        </w:rPr>
        <w:t>、</w:t>
      </w:r>
      <w:r w:rsidR="006E0E12">
        <w:rPr>
          <w:rFonts w:asciiTheme="majorEastAsia" w:eastAsiaTheme="majorEastAsia" w:hAnsiTheme="majorEastAsia" w:cs="Times New Roman" w:hint="eastAsia"/>
          <w:spacing w:val="6"/>
        </w:rPr>
        <w:t>保険</w:t>
      </w:r>
      <w:r w:rsidRPr="00631392">
        <w:rPr>
          <w:rFonts w:asciiTheme="majorEastAsia" w:eastAsiaTheme="majorEastAsia" w:hAnsiTheme="majorEastAsia" w:cs="Times New Roman"/>
          <w:spacing w:val="6"/>
        </w:rPr>
        <w:t>薬剤師の</w:t>
      </w:r>
      <w:r w:rsidR="006E0E12">
        <w:rPr>
          <w:rFonts w:asciiTheme="majorEastAsia" w:eastAsiaTheme="majorEastAsia" w:hAnsiTheme="majorEastAsia" w:cs="Times New Roman" w:hint="eastAsia"/>
          <w:spacing w:val="6"/>
        </w:rPr>
        <w:t>氏名の</w:t>
      </w:r>
      <w:r w:rsidRPr="00631392">
        <w:rPr>
          <w:rFonts w:asciiTheme="majorEastAsia" w:eastAsiaTheme="majorEastAsia" w:hAnsiTheme="majorEastAsia" w:cs="ＭＳ ゴシック" w:hint="eastAsia"/>
        </w:rPr>
        <w:t>記載欄が不足する場合は別添として報告すること。</w:t>
      </w:r>
    </w:p>
    <w:p w14:paraId="547FE56A" w14:textId="64B0779C" w:rsidR="00D50E43" w:rsidRPr="00631392" w:rsidRDefault="00001BF6" w:rsidP="00D50E43">
      <w:pPr>
        <w:tabs>
          <w:tab w:val="right" w:pos="9718"/>
        </w:tabs>
        <w:adjustRightInd/>
        <w:ind w:left="646" w:hanging="646"/>
        <w:rPr>
          <w:rFonts w:asciiTheme="majorEastAsia" w:eastAsiaTheme="majorEastAsia" w:hAnsiTheme="majorEastAsia" w:cs="ＭＳ ゴシック"/>
        </w:rPr>
      </w:pPr>
      <w:r>
        <w:rPr>
          <w:rFonts w:asciiTheme="majorEastAsia" w:eastAsiaTheme="majorEastAsia" w:hAnsiTheme="majorEastAsia" w:cs="ＭＳ ゴシック" w:hint="eastAsia"/>
        </w:rPr>
        <w:t xml:space="preserve">　　５　「２」</w:t>
      </w:r>
      <w:r w:rsidR="004C64E9">
        <w:rPr>
          <w:rFonts w:asciiTheme="majorEastAsia" w:eastAsiaTheme="majorEastAsia" w:hAnsiTheme="majorEastAsia" w:cs="ＭＳ ゴシック" w:hint="eastAsia"/>
        </w:rPr>
        <w:t>の</w:t>
      </w:r>
      <w:r>
        <w:rPr>
          <w:rFonts w:asciiTheme="majorEastAsia" w:eastAsiaTheme="majorEastAsia" w:hAnsiTheme="majorEastAsia" w:cs="ＭＳ ゴシック" w:hint="eastAsia"/>
        </w:rPr>
        <w:t>、算定回数欄には当該保険薬剤師が「３」の期間に算定した、かかりつけ薬剤師指導料及びかかりつけ薬剤師包括管理料の合計</w:t>
      </w:r>
      <w:r w:rsidR="00971A09">
        <w:rPr>
          <w:rFonts w:asciiTheme="majorEastAsia" w:eastAsiaTheme="majorEastAsia" w:hAnsiTheme="majorEastAsia" w:cs="ＭＳ ゴシック" w:hint="eastAsia"/>
        </w:rPr>
        <w:t>（公費負担医療に係る給付により自己負担がない患者に係る算定回数を除く。）</w:t>
      </w:r>
      <w:r>
        <w:rPr>
          <w:rFonts w:asciiTheme="majorEastAsia" w:eastAsiaTheme="majorEastAsia" w:hAnsiTheme="majorEastAsia" w:cs="ＭＳ ゴシック" w:hint="eastAsia"/>
        </w:rPr>
        <w:t>を記載すること。</w:t>
      </w:r>
    </w:p>
    <w:p w14:paraId="49910673" w14:textId="7FBB6E0D" w:rsidR="00D50E43" w:rsidRPr="00631392" w:rsidRDefault="00D50E43" w:rsidP="00D50E43">
      <w:pPr>
        <w:adjustRightInd/>
        <w:ind w:left="646" w:hanging="646"/>
        <w:rPr>
          <w:rFonts w:asciiTheme="majorEastAsia" w:eastAsiaTheme="majorEastAsia" w:hAnsiTheme="majorEastAsia" w:cs="ＭＳ ゴシック"/>
        </w:rPr>
      </w:pPr>
      <w:r w:rsidRPr="00631392">
        <w:rPr>
          <w:rFonts w:asciiTheme="majorEastAsia" w:eastAsiaTheme="majorEastAsia" w:hAnsiTheme="majorEastAsia" w:cs="ＭＳ ゴシック"/>
        </w:rPr>
        <w:t xml:space="preserve">　　</w:t>
      </w:r>
      <w:r w:rsidR="009D2621">
        <w:rPr>
          <w:rFonts w:asciiTheme="majorEastAsia" w:eastAsiaTheme="majorEastAsia" w:hAnsiTheme="majorEastAsia" w:cs="ＭＳ ゴシック" w:hint="eastAsia"/>
        </w:rPr>
        <w:t>６</w:t>
      </w:r>
      <w:r w:rsidRPr="00631392">
        <w:rPr>
          <w:rFonts w:asciiTheme="majorEastAsia" w:eastAsiaTheme="majorEastAsia" w:hAnsiTheme="majorEastAsia" w:cs="Times New Roman"/>
          <w:spacing w:val="6"/>
        </w:rPr>
        <w:t xml:space="preserve">　「３」</w:t>
      </w:r>
      <w:r w:rsidR="004C64E9">
        <w:rPr>
          <w:rFonts w:asciiTheme="majorEastAsia" w:eastAsiaTheme="majorEastAsia" w:hAnsiTheme="majorEastAsia" w:cs="Times New Roman" w:hint="eastAsia"/>
          <w:spacing w:val="6"/>
        </w:rPr>
        <w:t>については</w:t>
      </w:r>
      <w:r w:rsidRPr="00631392">
        <w:rPr>
          <w:rFonts w:asciiTheme="majorEastAsia" w:eastAsiaTheme="majorEastAsia" w:hAnsiTheme="majorEastAsia" w:cs="Times New Roman"/>
          <w:spacing w:val="6"/>
        </w:rPr>
        <w:t>、</w:t>
      </w:r>
      <w:r w:rsidR="00C6162C">
        <w:rPr>
          <w:rFonts w:asciiTheme="majorEastAsia" w:eastAsiaTheme="majorEastAsia" w:hAnsiTheme="majorEastAsia" w:cs="Times New Roman" w:hint="eastAsia"/>
          <w:spacing w:val="6"/>
        </w:rPr>
        <w:t>届出前３月</w:t>
      </w:r>
      <w:r w:rsidR="00C811D0">
        <w:rPr>
          <w:rFonts w:asciiTheme="majorEastAsia" w:eastAsiaTheme="majorEastAsia" w:hAnsiTheme="majorEastAsia" w:cs="Times New Roman" w:hint="eastAsia"/>
          <w:spacing w:val="6"/>
        </w:rPr>
        <w:t>間</w:t>
      </w:r>
      <w:r w:rsidR="00C6162C">
        <w:rPr>
          <w:rFonts w:asciiTheme="majorEastAsia" w:eastAsiaTheme="majorEastAsia" w:hAnsiTheme="majorEastAsia" w:cs="Times New Roman" w:hint="eastAsia"/>
          <w:spacing w:val="6"/>
        </w:rPr>
        <w:t>の実績を記載すること。</w:t>
      </w:r>
    </w:p>
    <w:p w14:paraId="3AF1065E" w14:textId="5479E2DB" w:rsidR="002F24F2" w:rsidRDefault="009D2621" w:rsidP="00971A09">
      <w:pPr>
        <w:adjustRightInd/>
        <w:ind w:leftChars="100" w:left="214" w:firstLineChars="100" w:firstLine="226"/>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７</w:t>
      </w:r>
      <w:r w:rsidR="00D50E43" w:rsidRPr="00631392">
        <w:rPr>
          <w:rFonts w:asciiTheme="majorEastAsia" w:eastAsiaTheme="majorEastAsia" w:hAnsiTheme="majorEastAsia" w:cs="Times New Roman" w:hint="eastAsia"/>
          <w:spacing w:val="6"/>
        </w:rPr>
        <w:t xml:space="preserve">　</w:t>
      </w:r>
      <w:r w:rsidR="004C64E9">
        <w:rPr>
          <w:rFonts w:asciiTheme="majorEastAsia" w:eastAsiaTheme="majorEastAsia" w:hAnsiTheme="majorEastAsia" w:cs="Times New Roman"/>
          <w:spacing w:val="6"/>
        </w:rPr>
        <w:t>届出に</w:t>
      </w:r>
      <w:r w:rsidR="004C64E9">
        <w:rPr>
          <w:rFonts w:asciiTheme="majorEastAsia" w:eastAsiaTheme="majorEastAsia" w:hAnsiTheme="majorEastAsia" w:cs="Times New Roman" w:hint="eastAsia"/>
          <w:spacing w:val="6"/>
        </w:rPr>
        <w:t>当たって</w:t>
      </w:r>
      <w:r w:rsidR="006E0E12">
        <w:rPr>
          <w:rFonts w:asciiTheme="majorEastAsia" w:eastAsiaTheme="majorEastAsia" w:hAnsiTheme="majorEastAsia" w:cs="Times New Roman"/>
          <w:spacing w:val="6"/>
        </w:rPr>
        <w:t>は、</w:t>
      </w:r>
      <w:r w:rsidR="00D50E43" w:rsidRPr="00631392">
        <w:rPr>
          <w:rFonts w:asciiTheme="majorEastAsia" w:eastAsiaTheme="majorEastAsia" w:hAnsiTheme="majorEastAsia" w:cs="Times New Roman"/>
          <w:spacing w:val="6"/>
        </w:rPr>
        <w:t>様式</w:t>
      </w:r>
      <w:r w:rsidR="006E0E12">
        <w:rPr>
          <w:rFonts w:asciiTheme="majorEastAsia" w:eastAsiaTheme="majorEastAsia" w:hAnsiTheme="majorEastAsia" w:cs="Times New Roman" w:hint="eastAsia"/>
          <w:spacing w:val="6"/>
        </w:rPr>
        <w:t>84</w:t>
      </w:r>
      <w:r w:rsidR="00D50E43" w:rsidRPr="00631392">
        <w:rPr>
          <w:rFonts w:asciiTheme="majorEastAsia" w:eastAsiaTheme="majorEastAsia" w:hAnsiTheme="majorEastAsia" w:cs="Times New Roman"/>
          <w:spacing w:val="6"/>
        </w:rPr>
        <w:t>を併せて届</w:t>
      </w:r>
      <w:r w:rsidR="004A1D25">
        <w:rPr>
          <w:rFonts w:asciiTheme="majorEastAsia" w:eastAsiaTheme="majorEastAsia" w:hAnsiTheme="majorEastAsia" w:cs="Times New Roman" w:hint="eastAsia"/>
          <w:spacing w:val="6"/>
        </w:rPr>
        <w:t>け</w:t>
      </w:r>
      <w:r w:rsidR="00D50E43" w:rsidRPr="00631392">
        <w:rPr>
          <w:rFonts w:asciiTheme="majorEastAsia" w:eastAsiaTheme="majorEastAsia" w:hAnsiTheme="majorEastAsia" w:cs="Times New Roman"/>
          <w:spacing w:val="6"/>
        </w:rPr>
        <w:t>出ること。</w:t>
      </w:r>
    </w:p>
    <w:sectPr w:rsidR="002F24F2">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FFDFE" w14:textId="77777777" w:rsidR="004270C6" w:rsidRDefault="004270C6">
      <w:r>
        <w:separator/>
      </w:r>
    </w:p>
  </w:endnote>
  <w:endnote w:type="continuationSeparator" w:id="0">
    <w:p w14:paraId="6D8A58DA" w14:textId="77777777" w:rsidR="004270C6" w:rsidRDefault="00427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96457" w14:textId="77777777" w:rsidR="004270C6" w:rsidRDefault="004270C6">
      <w:r>
        <w:rPr>
          <w:rFonts w:hAnsi="Times New Roman" w:cs="Times New Roman"/>
          <w:color w:val="auto"/>
          <w:sz w:val="2"/>
          <w:szCs w:val="2"/>
        </w:rPr>
        <w:continuationSeparator/>
      </w:r>
    </w:p>
  </w:footnote>
  <w:footnote w:type="continuationSeparator" w:id="0">
    <w:p w14:paraId="0F62A3E6" w14:textId="77777777" w:rsidR="004270C6" w:rsidRDefault="004270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D0AF1"/>
    <w:multiLevelType w:val="hybridMultilevel"/>
    <w:tmpl w:val="6EB0B000"/>
    <w:lvl w:ilvl="0" w:tplc="60E6E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D23"/>
    <w:rsid w:val="00001BF6"/>
    <w:rsid w:val="00003933"/>
    <w:rsid w:val="00007BE2"/>
    <w:rsid w:val="000133F9"/>
    <w:rsid w:val="000207DD"/>
    <w:rsid w:val="00022507"/>
    <w:rsid w:val="000658A1"/>
    <w:rsid w:val="00086A6D"/>
    <w:rsid w:val="000B445D"/>
    <w:rsid w:val="000B53FB"/>
    <w:rsid w:val="000C03DE"/>
    <w:rsid w:val="000C6386"/>
    <w:rsid w:val="000E484B"/>
    <w:rsid w:val="00102C7D"/>
    <w:rsid w:val="001424D8"/>
    <w:rsid w:val="001610D6"/>
    <w:rsid w:val="00166D5C"/>
    <w:rsid w:val="0017457C"/>
    <w:rsid w:val="00176EA8"/>
    <w:rsid w:val="001905F0"/>
    <w:rsid w:val="00195186"/>
    <w:rsid w:val="001B46B7"/>
    <w:rsid w:val="001C0DCB"/>
    <w:rsid w:val="0020044B"/>
    <w:rsid w:val="00204284"/>
    <w:rsid w:val="00214BD3"/>
    <w:rsid w:val="0021550D"/>
    <w:rsid w:val="00216F08"/>
    <w:rsid w:val="00221DBB"/>
    <w:rsid w:val="00241F4B"/>
    <w:rsid w:val="00243277"/>
    <w:rsid w:val="00250F1F"/>
    <w:rsid w:val="00252A4E"/>
    <w:rsid w:val="002751FA"/>
    <w:rsid w:val="00276983"/>
    <w:rsid w:val="0029067D"/>
    <w:rsid w:val="002962DB"/>
    <w:rsid w:val="002A34C3"/>
    <w:rsid w:val="002B1580"/>
    <w:rsid w:val="002B44BD"/>
    <w:rsid w:val="002C32DC"/>
    <w:rsid w:val="002D358E"/>
    <w:rsid w:val="002D6E12"/>
    <w:rsid w:val="002F24F2"/>
    <w:rsid w:val="003038B9"/>
    <w:rsid w:val="00326861"/>
    <w:rsid w:val="003627C9"/>
    <w:rsid w:val="003718E6"/>
    <w:rsid w:val="003733CA"/>
    <w:rsid w:val="003A4D2F"/>
    <w:rsid w:val="003B2764"/>
    <w:rsid w:val="003B4BC7"/>
    <w:rsid w:val="003D3063"/>
    <w:rsid w:val="003F25EB"/>
    <w:rsid w:val="004270C6"/>
    <w:rsid w:val="004306FF"/>
    <w:rsid w:val="00463843"/>
    <w:rsid w:val="004A1D25"/>
    <w:rsid w:val="004A5109"/>
    <w:rsid w:val="004A6EFB"/>
    <w:rsid w:val="004C64E9"/>
    <w:rsid w:val="004C721A"/>
    <w:rsid w:val="004D31F9"/>
    <w:rsid w:val="004D657C"/>
    <w:rsid w:val="0050040D"/>
    <w:rsid w:val="00506989"/>
    <w:rsid w:val="00507AE6"/>
    <w:rsid w:val="00536079"/>
    <w:rsid w:val="00585101"/>
    <w:rsid w:val="005A242C"/>
    <w:rsid w:val="005B428C"/>
    <w:rsid w:val="005B5DEB"/>
    <w:rsid w:val="005C5461"/>
    <w:rsid w:val="005E3F19"/>
    <w:rsid w:val="005E4B51"/>
    <w:rsid w:val="005F15C8"/>
    <w:rsid w:val="005F4D15"/>
    <w:rsid w:val="0060421A"/>
    <w:rsid w:val="0061164F"/>
    <w:rsid w:val="00620729"/>
    <w:rsid w:val="0063643F"/>
    <w:rsid w:val="00662535"/>
    <w:rsid w:val="00666F9A"/>
    <w:rsid w:val="00675ABE"/>
    <w:rsid w:val="006B2AB1"/>
    <w:rsid w:val="006B41D2"/>
    <w:rsid w:val="006D5892"/>
    <w:rsid w:val="006E0E12"/>
    <w:rsid w:val="006E15F9"/>
    <w:rsid w:val="006F2129"/>
    <w:rsid w:val="00716F84"/>
    <w:rsid w:val="00733611"/>
    <w:rsid w:val="00733BB7"/>
    <w:rsid w:val="0074137D"/>
    <w:rsid w:val="00743456"/>
    <w:rsid w:val="00752D23"/>
    <w:rsid w:val="00781127"/>
    <w:rsid w:val="007912EE"/>
    <w:rsid w:val="00792CBA"/>
    <w:rsid w:val="007973E1"/>
    <w:rsid w:val="007D310B"/>
    <w:rsid w:val="007D4251"/>
    <w:rsid w:val="007D66DD"/>
    <w:rsid w:val="007D6B8B"/>
    <w:rsid w:val="007E014F"/>
    <w:rsid w:val="007E369D"/>
    <w:rsid w:val="007E62BF"/>
    <w:rsid w:val="00807014"/>
    <w:rsid w:val="00812564"/>
    <w:rsid w:val="00845A1B"/>
    <w:rsid w:val="0084775C"/>
    <w:rsid w:val="00850A9D"/>
    <w:rsid w:val="008566A4"/>
    <w:rsid w:val="00866504"/>
    <w:rsid w:val="00871963"/>
    <w:rsid w:val="008C26C2"/>
    <w:rsid w:val="008C7803"/>
    <w:rsid w:val="008D314F"/>
    <w:rsid w:val="008E2635"/>
    <w:rsid w:val="008F01D9"/>
    <w:rsid w:val="00900846"/>
    <w:rsid w:val="00912846"/>
    <w:rsid w:val="009205ED"/>
    <w:rsid w:val="00924F4E"/>
    <w:rsid w:val="009309EE"/>
    <w:rsid w:val="009367E5"/>
    <w:rsid w:val="00942C6D"/>
    <w:rsid w:val="00943440"/>
    <w:rsid w:val="00970EBD"/>
    <w:rsid w:val="00971A09"/>
    <w:rsid w:val="0099613E"/>
    <w:rsid w:val="009A1106"/>
    <w:rsid w:val="009B0A4B"/>
    <w:rsid w:val="009B14BD"/>
    <w:rsid w:val="009B3880"/>
    <w:rsid w:val="009B698B"/>
    <w:rsid w:val="009C4700"/>
    <w:rsid w:val="009C6A02"/>
    <w:rsid w:val="009D2621"/>
    <w:rsid w:val="009F6798"/>
    <w:rsid w:val="00A05C5C"/>
    <w:rsid w:val="00A07DE4"/>
    <w:rsid w:val="00A140A0"/>
    <w:rsid w:val="00A16241"/>
    <w:rsid w:val="00A16E8A"/>
    <w:rsid w:val="00A37CDA"/>
    <w:rsid w:val="00A73043"/>
    <w:rsid w:val="00A773E8"/>
    <w:rsid w:val="00A80409"/>
    <w:rsid w:val="00A979A8"/>
    <w:rsid w:val="00AC4632"/>
    <w:rsid w:val="00AD2A8F"/>
    <w:rsid w:val="00AF6D9B"/>
    <w:rsid w:val="00B05B3F"/>
    <w:rsid w:val="00B15F26"/>
    <w:rsid w:val="00B21D28"/>
    <w:rsid w:val="00B2727A"/>
    <w:rsid w:val="00B301DE"/>
    <w:rsid w:val="00B4640E"/>
    <w:rsid w:val="00B53F67"/>
    <w:rsid w:val="00B72448"/>
    <w:rsid w:val="00BB0413"/>
    <w:rsid w:val="00BD2097"/>
    <w:rsid w:val="00BD3118"/>
    <w:rsid w:val="00BD5D4A"/>
    <w:rsid w:val="00BD7538"/>
    <w:rsid w:val="00BF1784"/>
    <w:rsid w:val="00C40FED"/>
    <w:rsid w:val="00C6162C"/>
    <w:rsid w:val="00C811D0"/>
    <w:rsid w:val="00C81BC6"/>
    <w:rsid w:val="00C82F0C"/>
    <w:rsid w:val="00C976DF"/>
    <w:rsid w:val="00D234E9"/>
    <w:rsid w:val="00D47527"/>
    <w:rsid w:val="00D50E43"/>
    <w:rsid w:val="00DC023A"/>
    <w:rsid w:val="00DC4676"/>
    <w:rsid w:val="00DD57D7"/>
    <w:rsid w:val="00E229EE"/>
    <w:rsid w:val="00E30B6C"/>
    <w:rsid w:val="00E474F5"/>
    <w:rsid w:val="00EA663E"/>
    <w:rsid w:val="00EB5FC5"/>
    <w:rsid w:val="00EE477A"/>
    <w:rsid w:val="00EF542A"/>
    <w:rsid w:val="00F06461"/>
    <w:rsid w:val="00F1263E"/>
    <w:rsid w:val="00F16A88"/>
    <w:rsid w:val="00F60425"/>
    <w:rsid w:val="00F67B09"/>
    <w:rsid w:val="00F67BD4"/>
    <w:rsid w:val="00F7362E"/>
    <w:rsid w:val="00F85509"/>
    <w:rsid w:val="00FA70A9"/>
    <w:rsid w:val="00FB2E46"/>
    <w:rsid w:val="00FB4824"/>
    <w:rsid w:val="00FB4DD6"/>
    <w:rsid w:val="00FC0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5FD407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70771-2BBF-4389-B08C-C8102B3CE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174</Words>
  <Characters>995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０６０３０３　12:04　戸川</vt:lpstr>
    </vt:vector>
  </TitlesOfParts>
  <Company>ｶﾃﾅﾚﾝﾀﾙｼｽﾃﾑ株式会社</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12:04　戸川</dc:title>
  <dc:creator>ｶﾃﾅﾚﾝﾀﾙｼｽﾃﾑ株式会社</dc:creator>
  <cp:lastModifiedBy>厚生労働省ネットワークシステム</cp:lastModifiedBy>
  <cp:revision>9</cp:revision>
  <cp:lastPrinted>2016-02-26T09:50:00Z</cp:lastPrinted>
  <dcterms:created xsi:type="dcterms:W3CDTF">2016-02-27T07:14:00Z</dcterms:created>
  <dcterms:modified xsi:type="dcterms:W3CDTF">2016-03-12T03:58:00Z</dcterms:modified>
</cp:coreProperties>
</file>