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240C" w14:textId="4CADDB14" w:rsidR="00B53F67" w:rsidRPr="006E15F9" w:rsidRDefault="00B53F67" w:rsidP="00B53F67">
      <w:pPr>
        <w:widowControl/>
        <w:suppressAutoHyphens w:val="0"/>
        <w:wordWrap/>
        <w:adjustRightInd/>
        <w:textAlignment w:val="auto"/>
        <w:rPr>
          <w:rFonts w:hAnsi="Times New Roman" w:cs="Times New Roman"/>
          <w:spacing w:val="6"/>
          <w:bdr w:val="single" w:sz="4" w:space="0" w:color="auto"/>
        </w:rPr>
      </w:pPr>
      <w:r>
        <w:rPr>
          <w:rFonts w:eastAsia="ＭＳ ゴシック" w:hAnsi="Times New Roman" w:cs="ＭＳ ゴシック" w:hint="eastAsia"/>
          <w:spacing w:val="2"/>
          <w:sz w:val="24"/>
          <w:szCs w:val="24"/>
        </w:rPr>
        <w:t>様式</w:t>
      </w:r>
      <w:r w:rsidR="00866504">
        <w:rPr>
          <w:rFonts w:ascii="ＭＳ ゴシック" w:hAnsi="ＭＳ ゴシック" w:cs="ＭＳ ゴシック" w:hint="eastAsia"/>
          <w:spacing w:val="2"/>
          <w:sz w:val="24"/>
          <w:szCs w:val="24"/>
        </w:rPr>
        <w:t>89</w:t>
      </w:r>
      <w:r w:rsidR="006E15F9">
        <w:rPr>
          <w:rFonts w:ascii="ＭＳ ゴシック" w:hAnsi="ＭＳ ゴシック" w:cs="ＭＳ ゴシック" w:hint="eastAsia"/>
          <w:spacing w:val="2"/>
          <w:sz w:val="24"/>
          <w:szCs w:val="24"/>
        </w:rPr>
        <w:t xml:space="preserve">　　　　　　　　　　　　　　　　　　　　　　　　　　　　</w:t>
      </w:r>
    </w:p>
    <w:p w14:paraId="2A03C54A" w14:textId="77777777" w:rsidR="00B53F67" w:rsidRDefault="00B53F67" w:rsidP="00B53F67">
      <w:pPr>
        <w:adjustRightInd/>
        <w:spacing w:line="150" w:lineRule="exact"/>
        <w:rPr>
          <w:rFonts w:hAnsi="Times New Roman" w:cs="Times New Roman"/>
          <w:spacing w:val="6"/>
        </w:rPr>
      </w:pPr>
    </w:p>
    <w:p w14:paraId="6DB47522" w14:textId="77777777" w:rsidR="00B53F67" w:rsidRDefault="00B53F67" w:rsidP="00B53F67">
      <w:pPr>
        <w:adjustRightInd/>
        <w:spacing w:line="378" w:lineRule="exact"/>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在宅患者調剤加算の施設基準に係る届出書添付書類</w:t>
      </w:r>
    </w:p>
    <w:p w14:paraId="3EFE7D9B" w14:textId="77777777" w:rsidR="00B53F67" w:rsidRPr="006F2ACF" w:rsidRDefault="00B53F67" w:rsidP="00B53F67">
      <w:pPr>
        <w:adjustRightInd/>
        <w:spacing w:line="150" w:lineRule="exact"/>
        <w:rPr>
          <w:rFonts w:hAnsi="Times New Roman" w:cs="Times New Roman"/>
          <w:spacing w:val="6"/>
        </w:rPr>
      </w:pPr>
    </w:p>
    <w:tbl>
      <w:tblPr>
        <w:tblW w:w="0" w:type="auto"/>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03"/>
      </w:tblGrid>
      <w:tr w:rsidR="00B53F67" w:rsidRPr="00DB4BBD" w14:paraId="249D77F9" w14:textId="77777777" w:rsidTr="003E4C78">
        <w:tc>
          <w:tcPr>
            <w:tcW w:w="9503" w:type="dxa"/>
          </w:tcPr>
          <w:p w14:paraId="44257EA5" w14:textId="77777777" w:rsidR="00B53F67" w:rsidRPr="00DB4BBD" w:rsidRDefault="00B53F67" w:rsidP="003E4C78">
            <w:pPr>
              <w:kinsoku w:val="0"/>
              <w:overflowPunct w:val="0"/>
              <w:autoSpaceDE w:val="0"/>
              <w:autoSpaceDN w:val="0"/>
              <w:spacing w:line="300" w:lineRule="atLeast"/>
              <w:rPr>
                <w:rFonts w:hAnsi="Times New Roman" w:cs="Times New Roman"/>
                <w:spacing w:val="6"/>
              </w:rPr>
            </w:pPr>
          </w:p>
          <w:p w14:paraId="6D7869E3" w14:textId="77777777" w:rsidR="00B53F67" w:rsidRDefault="00B53F67" w:rsidP="003E4C78">
            <w:pPr>
              <w:kinsoku w:val="0"/>
              <w:overflowPunct w:val="0"/>
              <w:autoSpaceDE w:val="0"/>
              <w:autoSpaceDN w:val="0"/>
              <w:spacing w:line="300" w:lineRule="atLeast"/>
              <w:rPr>
                <w:rFonts w:hAnsi="Times New Roman" w:cs="Times New Roman"/>
                <w:spacing w:val="6"/>
              </w:rPr>
            </w:pPr>
            <w:r w:rsidRPr="00AB73BD">
              <w:rPr>
                <w:rFonts w:eastAsia="ＭＳ ゴシック" w:hAnsi="Times New Roman" w:cs="ＭＳ ゴシック" w:hint="eastAsia"/>
              </w:rPr>
              <w:t xml:space="preserve">１　</w:t>
            </w:r>
            <w:r>
              <w:rPr>
                <w:rFonts w:eastAsia="ＭＳ ゴシック" w:hAnsi="Times New Roman" w:cs="ＭＳ ゴシック" w:hint="eastAsia"/>
              </w:rPr>
              <w:t>開局時間以外の時間における調剤応需体制の整備状況</w:t>
            </w:r>
          </w:p>
          <w:p w14:paraId="3F832386" w14:textId="77777777" w:rsidR="00B53F67" w:rsidRDefault="00B53F67" w:rsidP="003E4C78">
            <w:pPr>
              <w:kinsoku w:val="0"/>
              <w:overflowPunct w:val="0"/>
              <w:autoSpaceDE w:val="0"/>
              <w:autoSpaceDN w:val="0"/>
              <w:spacing w:line="300" w:lineRule="atLeast"/>
              <w:rPr>
                <w:rFonts w:hAnsi="Times New Roman" w:cs="Times New Roman"/>
                <w:spacing w:val="6"/>
              </w:rPr>
            </w:pPr>
          </w:p>
          <w:p w14:paraId="24F6A179" w14:textId="77777777" w:rsidR="00B53F67" w:rsidRDefault="00B53F67" w:rsidP="003E4C78">
            <w:pPr>
              <w:kinsoku w:val="0"/>
              <w:overflowPunct w:val="0"/>
              <w:autoSpaceDE w:val="0"/>
              <w:autoSpaceDN w:val="0"/>
              <w:spacing w:line="300" w:lineRule="atLeast"/>
              <w:rPr>
                <w:rFonts w:hAnsi="Times New Roman" w:cs="Times New Roman"/>
                <w:spacing w:val="6"/>
              </w:rPr>
            </w:pPr>
          </w:p>
        </w:tc>
      </w:tr>
      <w:tr w:rsidR="00B53F67" w14:paraId="321DB9E5" w14:textId="77777777" w:rsidTr="003E4C78">
        <w:tc>
          <w:tcPr>
            <w:tcW w:w="9503" w:type="dxa"/>
          </w:tcPr>
          <w:p w14:paraId="48105D34" w14:textId="77777777" w:rsidR="00B53F67" w:rsidRDefault="00B53F67" w:rsidP="003E4C78">
            <w:pPr>
              <w:kinsoku w:val="0"/>
              <w:overflowPunct w:val="0"/>
              <w:autoSpaceDE w:val="0"/>
              <w:autoSpaceDN w:val="0"/>
              <w:spacing w:line="300" w:lineRule="atLeast"/>
              <w:rPr>
                <w:rFonts w:hAnsi="Times New Roman" w:cs="Times New Roman"/>
                <w:spacing w:val="6"/>
              </w:rPr>
            </w:pPr>
          </w:p>
          <w:p w14:paraId="36D47440" w14:textId="77777777" w:rsidR="00B53F67" w:rsidRDefault="00B53F67" w:rsidP="003E4C78">
            <w:pPr>
              <w:kinsoku w:val="0"/>
              <w:overflowPunct w:val="0"/>
              <w:autoSpaceDE w:val="0"/>
              <w:autoSpaceDN w:val="0"/>
              <w:spacing w:line="300" w:lineRule="atLeast"/>
              <w:rPr>
                <w:rFonts w:hAnsi="Times New Roman" w:cs="Times New Roman"/>
                <w:spacing w:val="6"/>
              </w:rPr>
            </w:pPr>
            <w:r>
              <w:rPr>
                <w:rFonts w:eastAsia="ＭＳ ゴシック" w:hAnsi="Times New Roman" w:cs="ＭＳ ゴシック" w:hint="eastAsia"/>
              </w:rPr>
              <w:t>２　在宅業務実施体制に係る周知の状況</w:t>
            </w:r>
          </w:p>
          <w:p w14:paraId="0F7C855B" w14:textId="77777777" w:rsidR="00B53F67" w:rsidRDefault="00B53F67" w:rsidP="003E4C78">
            <w:pPr>
              <w:kinsoku w:val="0"/>
              <w:overflowPunct w:val="0"/>
              <w:autoSpaceDE w:val="0"/>
              <w:autoSpaceDN w:val="0"/>
              <w:spacing w:line="300" w:lineRule="atLeast"/>
              <w:rPr>
                <w:rFonts w:hAnsi="Times New Roman" w:cs="Times New Roman"/>
                <w:spacing w:val="6"/>
              </w:rPr>
            </w:pPr>
          </w:p>
          <w:p w14:paraId="3714C030" w14:textId="77777777" w:rsidR="00B53F67" w:rsidRDefault="00B53F67" w:rsidP="003E4C78">
            <w:pPr>
              <w:kinsoku w:val="0"/>
              <w:overflowPunct w:val="0"/>
              <w:autoSpaceDE w:val="0"/>
              <w:autoSpaceDN w:val="0"/>
              <w:spacing w:line="300" w:lineRule="atLeast"/>
              <w:rPr>
                <w:rFonts w:hAnsi="Times New Roman" w:cs="Times New Roman"/>
                <w:spacing w:val="6"/>
              </w:rPr>
            </w:pPr>
          </w:p>
        </w:tc>
      </w:tr>
      <w:tr w:rsidR="00B53F67" w:rsidRPr="00DB4BBD" w14:paraId="38CEA784" w14:textId="77777777" w:rsidTr="003E4C78">
        <w:tc>
          <w:tcPr>
            <w:tcW w:w="9503" w:type="dxa"/>
          </w:tcPr>
          <w:p w14:paraId="39715278" w14:textId="77777777" w:rsidR="00B53F67" w:rsidRDefault="00B53F67" w:rsidP="003E4C78">
            <w:pPr>
              <w:kinsoku w:val="0"/>
              <w:overflowPunct w:val="0"/>
              <w:autoSpaceDE w:val="0"/>
              <w:autoSpaceDN w:val="0"/>
              <w:spacing w:line="300" w:lineRule="atLeast"/>
              <w:rPr>
                <w:rFonts w:hAnsi="Times New Roman" w:cs="Times New Roman"/>
                <w:spacing w:val="6"/>
              </w:rPr>
            </w:pPr>
          </w:p>
          <w:p w14:paraId="4B759BFC" w14:textId="77777777" w:rsidR="00B53F67" w:rsidRDefault="00B53F67" w:rsidP="003E4C78">
            <w:pPr>
              <w:kinsoku w:val="0"/>
              <w:overflowPunct w:val="0"/>
              <w:autoSpaceDE w:val="0"/>
              <w:autoSpaceDN w:val="0"/>
              <w:spacing w:line="300" w:lineRule="atLeast"/>
              <w:rPr>
                <w:rFonts w:hAnsi="Times New Roman" w:cs="Times New Roman"/>
                <w:spacing w:val="6"/>
              </w:rPr>
            </w:pPr>
            <w:r>
              <w:rPr>
                <w:rFonts w:eastAsia="ＭＳ ゴシック" w:hAnsi="Times New Roman" w:cs="ＭＳ ゴシック" w:hint="eastAsia"/>
              </w:rPr>
              <w:t xml:space="preserve">３　</w:t>
            </w:r>
            <w:r w:rsidRPr="00846E9C">
              <w:rPr>
                <w:rFonts w:eastAsia="ＭＳ ゴシック" w:hAnsi="Times New Roman" w:cs="ＭＳ ゴシック" w:hint="eastAsia"/>
              </w:rPr>
              <w:t>在宅業務に必要な体制の整備状況</w:t>
            </w:r>
          </w:p>
          <w:p w14:paraId="79EDFCF1" w14:textId="77777777" w:rsidR="00B53F67" w:rsidRDefault="00B53F67" w:rsidP="003E4C78">
            <w:pPr>
              <w:kinsoku w:val="0"/>
              <w:overflowPunct w:val="0"/>
              <w:autoSpaceDE w:val="0"/>
              <w:autoSpaceDN w:val="0"/>
              <w:spacing w:line="300" w:lineRule="atLeast"/>
              <w:rPr>
                <w:rFonts w:hAnsi="Times New Roman" w:cs="Times New Roman"/>
                <w:spacing w:val="6"/>
              </w:rPr>
            </w:pPr>
          </w:p>
          <w:p w14:paraId="3A0DA70E" w14:textId="77777777" w:rsidR="00B53F67" w:rsidRDefault="00B53F67" w:rsidP="003E4C78">
            <w:pPr>
              <w:kinsoku w:val="0"/>
              <w:overflowPunct w:val="0"/>
              <w:autoSpaceDE w:val="0"/>
              <w:autoSpaceDN w:val="0"/>
              <w:spacing w:line="300" w:lineRule="atLeast"/>
              <w:rPr>
                <w:rFonts w:hAnsi="Times New Roman" w:cs="Times New Roman"/>
                <w:spacing w:val="6"/>
              </w:rPr>
            </w:pPr>
          </w:p>
        </w:tc>
      </w:tr>
      <w:tr w:rsidR="00B53F67" w14:paraId="561C1354" w14:textId="77777777" w:rsidTr="003E4C78">
        <w:tc>
          <w:tcPr>
            <w:tcW w:w="9503" w:type="dxa"/>
            <w:tcBorders>
              <w:bottom w:val="single" w:sz="12" w:space="0" w:color="000000"/>
            </w:tcBorders>
          </w:tcPr>
          <w:p w14:paraId="6AFD4E37" w14:textId="77777777" w:rsidR="00B53F67" w:rsidRDefault="00B53F67" w:rsidP="003E4C78">
            <w:pPr>
              <w:kinsoku w:val="0"/>
              <w:overflowPunct w:val="0"/>
              <w:autoSpaceDE w:val="0"/>
              <w:autoSpaceDN w:val="0"/>
              <w:spacing w:line="300" w:lineRule="atLeast"/>
              <w:rPr>
                <w:rFonts w:hAnsi="Times New Roman" w:cs="Times New Roman"/>
                <w:spacing w:val="6"/>
              </w:rPr>
            </w:pPr>
          </w:p>
          <w:p w14:paraId="12AE76F7" w14:textId="77777777" w:rsidR="00B53F67" w:rsidRDefault="00B53F67" w:rsidP="003E4C78">
            <w:pPr>
              <w:kinsoku w:val="0"/>
              <w:overflowPunct w:val="0"/>
              <w:autoSpaceDE w:val="0"/>
              <w:autoSpaceDN w:val="0"/>
              <w:spacing w:line="300" w:lineRule="atLeast"/>
              <w:rPr>
                <w:rFonts w:hAnsi="Times New Roman" w:cs="Times New Roman"/>
                <w:spacing w:val="6"/>
              </w:rPr>
            </w:pPr>
            <w:r>
              <w:rPr>
                <w:rFonts w:eastAsia="ＭＳ ゴシック" w:hAnsi="Times New Roman" w:cs="ＭＳ ゴシック" w:hint="eastAsia"/>
              </w:rPr>
              <w:t>４　医療材料及び衛生材料の供給に必要な整備状況</w:t>
            </w:r>
          </w:p>
          <w:p w14:paraId="4A169342" w14:textId="77777777" w:rsidR="00B53F67" w:rsidRDefault="00B53F67" w:rsidP="003E4C78">
            <w:pPr>
              <w:kinsoku w:val="0"/>
              <w:overflowPunct w:val="0"/>
              <w:autoSpaceDE w:val="0"/>
              <w:autoSpaceDN w:val="0"/>
              <w:spacing w:line="300" w:lineRule="atLeast"/>
              <w:rPr>
                <w:rFonts w:hAnsi="Times New Roman" w:cs="Times New Roman"/>
                <w:spacing w:val="6"/>
              </w:rPr>
            </w:pPr>
          </w:p>
          <w:p w14:paraId="5F1C2749" w14:textId="77777777" w:rsidR="00B53F67" w:rsidRDefault="00B53F67" w:rsidP="003E4C78">
            <w:pPr>
              <w:kinsoku w:val="0"/>
              <w:overflowPunct w:val="0"/>
              <w:autoSpaceDE w:val="0"/>
              <w:autoSpaceDN w:val="0"/>
              <w:spacing w:line="300" w:lineRule="atLeast"/>
              <w:rPr>
                <w:rFonts w:hAnsi="Times New Roman" w:cs="Times New Roman"/>
                <w:spacing w:val="6"/>
              </w:rPr>
            </w:pPr>
          </w:p>
        </w:tc>
      </w:tr>
      <w:tr w:rsidR="00B53F67" w14:paraId="5DBE35C0" w14:textId="77777777" w:rsidTr="003E4C78">
        <w:tc>
          <w:tcPr>
            <w:tcW w:w="9503" w:type="dxa"/>
            <w:tcBorders>
              <w:bottom w:val="single" w:sz="6" w:space="0" w:color="000000"/>
            </w:tcBorders>
          </w:tcPr>
          <w:p w14:paraId="0E1E685E" w14:textId="77777777" w:rsidR="00B53F67" w:rsidRDefault="00B53F67" w:rsidP="003E4C78">
            <w:pPr>
              <w:kinsoku w:val="0"/>
              <w:overflowPunct w:val="0"/>
              <w:autoSpaceDE w:val="0"/>
              <w:autoSpaceDN w:val="0"/>
              <w:spacing w:line="300" w:lineRule="atLeast"/>
              <w:rPr>
                <w:rFonts w:hAnsi="Times New Roman" w:cs="Times New Roman"/>
                <w:spacing w:val="6"/>
              </w:rPr>
            </w:pPr>
          </w:p>
          <w:p w14:paraId="3F969260" w14:textId="77777777" w:rsidR="00B53F67" w:rsidRDefault="00B53F67" w:rsidP="003E4C78">
            <w:pPr>
              <w:kinsoku w:val="0"/>
              <w:overflowPunct w:val="0"/>
              <w:autoSpaceDE w:val="0"/>
              <w:autoSpaceDN w:val="0"/>
              <w:spacing w:line="300" w:lineRule="atLeast"/>
              <w:rPr>
                <w:rFonts w:hAnsi="Times New Roman" w:cs="Times New Roman"/>
                <w:spacing w:val="6"/>
              </w:rPr>
            </w:pPr>
            <w:r w:rsidRPr="00AB73BD">
              <w:rPr>
                <w:rFonts w:eastAsia="ＭＳ ゴシック" w:hAnsi="Times New Roman" w:cs="ＭＳ ゴシック" w:hint="eastAsia"/>
              </w:rPr>
              <w:t xml:space="preserve">５　</w:t>
            </w:r>
            <w:r w:rsidRPr="00846E9C">
              <w:rPr>
                <w:rFonts w:eastAsia="ＭＳ ゴシック" w:hAnsi="Times New Roman" w:cs="ＭＳ ゴシック" w:hint="eastAsia"/>
              </w:rPr>
              <w:t>在宅患者に対する薬学的管理及び指導の実施状況（届出時の直近一年間）</w:t>
            </w:r>
          </w:p>
          <w:p w14:paraId="0E7A3782" w14:textId="77777777" w:rsidR="00B53F67" w:rsidRDefault="00B53F67" w:rsidP="003E4C7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期間：　　年　　月　　～　　年　　月</w:t>
            </w:r>
          </w:p>
          <w:p w14:paraId="01B02669" w14:textId="77777777" w:rsidR="00B53F67" w:rsidRDefault="00B53F67" w:rsidP="003E4C78">
            <w:pPr>
              <w:kinsoku w:val="0"/>
              <w:overflowPunct w:val="0"/>
              <w:autoSpaceDE w:val="0"/>
              <w:autoSpaceDN w:val="0"/>
              <w:spacing w:line="300" w:lineRule="atLeast"/>
              <w:rPr>
                <w:rFonts w:hAnsi="Times New Roman" w:cs="Times New Roman"/>
                <w:spacing w:val="6"/>
              </w:rPr>
            </w:pPr>
          </w:p>
        </w:tc>
      </w:tr>
      <w:tr w:rsidR="00B53F67" w14:paraId="7B5354C9" w14:textId="77777777" w:rsidTr="003E4C78">
        <w:tc>
          <w:tcPr>
            <w:tcW w:w="9503" w:type="dxa"/>
            <w:tcBorders>
              <w:top w:val="single" w:sz="6" w:space="0" w:color="000000"/>
            </w:tcBorders>
          </w:tcPr>
          <w:p w14:paraId="6520FC03" w14:textId="77777777" w:rsidR="00B53F67" w:rsidRDefault="00B53F67" w:rsidP="003E4C7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r w:rsidRPr="00846E9C">
              <w:rPr>
                <w:rFonts w:eastAsia="ＭＳ ゴシック" w:hAnsi="Times New Roman" w:cs="ＭＳ ゴシック" w:hint="eastAsia"/>
              </w:rPr>
              <w:t>在宅患者に対する薬学的管理及び指導の実施状況</w:t>
            </w:r>
          </w:p>
          <w:p w14:paraId="3D70FA33" w14:textId="77777777" w:rsidR="00B53F67" w:rsidRDefault="00B53F67" w:rsidP="003E4C7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算定回数：　　　　　回　（実施患者数：　　　　　）</w:t>
            </w:r>
          </w:p>
          <w:p w14:paraId="323B3AB7" w14:textId="77777777" w:rsidR="00B53F67" w:rsidRDefault="00B53F67" w:rsidP="003E4C78">
            <w:pPr>
              <w:kinsoku w:val="0"/>
              <w:overflowPunct w:val="0"/>
              <w:autoSpaceDE w:val="0"/>
              <w:autoSpaceDN w:val="0"/>
              <w:spacing w:line="300" w:lineRule="atLeast"/>
              <w:rPr>
                <w:rFonts w:eastAsia="ＭＳ ゴシック" w:hAnsi="Times New Roman" w:cs="ＭＳ ゴシック"/>
              </w:rPr>
            </w:pPr>
            <w:r>
              <w:rPr>
                <w:noProof/>
              </w:rPr>
              <mc:AlternateContent>
                <mc:Choice Requires="wps">
                  <w:drawing>
                    <wp:anchor distT="0" distB="0" distL="114300" distR="114300" simplePos="0" relativeHeight="251665408" behindDoc="0" locked="0" layoutInCell="1" allowOverlap="1" wp14:anchorId="503B0E35" wp14:editId="049CFAA6">
                      <wp:simplePos x="0" y="0"/>
                      <wp:positionH relativeFrom="column">
                        <wp:posOffset>223520</wp:posOffset>
                      </wp:positionH>
                      <wp:positionV relativeFrom="paragraph">
                        <wp:posOffset>133985</wp:posOffset>
                      </wp:positionV>
                      <wp:extent cx="5522595" cy="914400"/>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59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032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6pt;margin-top:10.55pt;width:434.8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">
                      <v:textbox inset="5.85pt,.7pt,5.85pt,.7pt"/>
                    </v:shape>
                  </w:pict>
                </mc:Fallback>
              </mc:AlternateContent>
            </w:r>
          </w:p>
          <w:p w14:paraId="25483D33" w14:textId="77777777" w:rsidR="00B53F67" w:rsidRPr="00AB02BC" w:rsidRDefault="00B53F67" w:rsidP="003E4C7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r w:rsidRPr="00846E9C">
              <w:rPr>
                <w:rFonts w:eastAsia="ＭＳ ゴシック" w:hAnsi="Times New Roman" w:cs="ＭＳ ゴシック" w:hint="eastAsia"/>
              </w:rPr>
              <w:t>在宅患者訪問薬剤管理指導料（医療保険）</w:t>
            </w:r>
          </w:p>
          <w:p w14:paraId="5F608246" w14:textId="77777777" w:rsidR="00B53F67" w:rsidRDefault="00B53F67" w:rsidP="003E4C7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算定回数：　　　　　回　（実施患者数：　　　　　）</w:t>
            </w:r>
          </w:p>
          <w:p w14:paraId="1472B2D7" w14:textId="77777777" w:rsidR="00B53F67" w:rsidRPr="00AB02BC" w:rsidRDefault="00B53F67" w:rsidP="003E4C78">
            <w:pPr>
              <w:kinsoku w:val="0"/>
              <w:overflowPunct w:val="0"/>
              <w:autoSpaceDE w:val="0"/>
              <w:autoSpaceDN w:val="0"/>
              <w:spacing w:line="300" w:lineRule="atLeast"/>
              <w:ind w:firstLineChars="100" w:firstLine="214"/>
              <w:rPr>
                <w:rFonts w:eastAsia="ＭＳ ゴシック" w:hAnsi="Times New Roman" w:cs="ＭＳ ゴシック"/>
              </w:rPr>
            </w:pPr>
            <w:r>
              <w:rPr>
                <w:rFonts w:eastAsia="ＭＳ ゴシック" w:hAnsi="Times New Roman" w:cs="ＭＳ ゴシック" w:hint="eastAsia"/>
              </w:rPr>
              <w:t xml:space="preserve">　　</w:t>
            </w:r>
            <w:r w:rsidRPr="00846E9C">
              <w:rPr>
                <w:rFonts w:eastAsia="ＭＳ ゴシック" w:hAnsi="Times New Roman" w:cs="ＭＳ ゴシック" w:hint="eastAsia"/>
              </w:rPr>
              <w:t>居宅療養管理指導費及び介護予防居宅療養管理指導費（介護保険）</w:t>
            </w:r>
          </w:p>
          <w:p w14:paraId="0F439BCE" w14:textId="77777777" w:rsidR="00B53F67" w:rsidRDefault="00B53F67" w:rsidP="003E4C7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算定回数：　　　　　回　（実施患者数：　　　　　）</w:t>
            </w:r>
          </w:p>
          <w:p w14:paraId="2FBCDC11" w14:textId="77777777" w:rsidR="00B53F67" w:rsidRPr="009205ED" w:rsidRDefault="00B53F67" w:rsidP="003E4C78">
            <w:pPr>
              <w:kinsoku w:val="0"/>
              <w:overflowPunct w:val="0"/>
              <w:autoSpaceDE w:val="0"/>
              <w:autoSpaceDN w:val="0"/>
              <w:spacing w:line="300" w:lineRule="atLeast"/>
              <w:rPr>
                <w:rFonts w:hAnsi="Times New Roman" w:cs="Times New Roman"/>
                <w:spacing w:val="6"/>
              </w:rPr>
            </w:pPr>
          </w:p>
        </w:tc>
      </w:tr>
      <w:tr w:rsidR="00B53F67" w:rsidRPr="00AB02BC" w14:paraId="5B5F6A81" w14:textId="77777777" w:rsidTr="003E4C78">
        <w:trPr>
          <w:trHeight w:val="910"/>
        </w:trPr>
        <w:tc>
          <w:tcPr>
            <w:tcW w:w="9503" w:type="dxa"/>
          </w:tcPr>
          <w:p w14:paraId="46E89057" w14:textId="77777777" w:rsidR="00B53F67" w:rsidRDefault="00B53F67" w:rsidP="003E4C78">
            <w:pPr>
              <w:kinsoku w:val="0"/>
              <w:overflowPunct w:val="0"/>
              <w:autoSpaceDE w:val="0"/>
              <w:autoSpaceDN w:val="0"/>
              <w:spacing w:line="300" w:lineRule="atLeast"/>
              <w:rPr>
                <w:rFonts w:hAnsi="Times New Roman" w:cs="Times New Roman"/>
                <w:spacing w:val="6"/>
              </w:rPr>
            </w:pPr>
          </w:p>
          <w:p w14:paraId="62F6340B" w14:textId="77777777" w:rsidR="00B53F67" w:rsidRDefault="00B53F67" w:rsidP="003E4C78">
            <w:pPr>
              <w:kinsoku w:val="0"/>
              <w:overflowPunct w:val="0"/>
              <w:autoSpaceDE w:val="0"/>
              <w:autoSpaceDN w:val="0"/>
              <w:spacing w:line="300" w:lineRule="atLeast"/>
              <w:rPr>
                <w:rFonts w:hAnsi="Times New Roman" w:cs="Times New Roman"/>
                <w:spacing w:val="6"/>
              </w:rPr>
            </w:pPr>
            <w:r>
              <w:rPr>
                <w:rFonts w:eastAsia="ＭＳ ゴシック" w:hAnsi="Times New Roman" w:cs="ＭＳ ゴシック" w:hint="eastAsia"/>
              </w:rPr>
              <w:t>６　麻薬小売業者免許証の番号</w:t>
            </w:r>
          </w:p>
          <w:p w14:paraId="1A376D0E" w14:textId="77777777" w:rsidR="00B53F67" w:rsidRDefault="00B53F67" w:rsidP="003E4C78">
            <w:pPr>
              <w:kinsoku w:val="0"/>
              <w:overflowPunct w:val="0"/>
              <w:autoSpaceDE w:val="0"/>
              <w:autoSpaceDN w:val="0"/>
              <w:spacing w:line="300" w:lineRule="atLeast"/>
              <w:rPr>
                <w:rFonts w:hAnsi="Times New Roman" w:cs="Times New Roman"/>
                <w:spacing w:val="6"/>
              </w:rPr>
            </w:pPr>
          </w:p>
        </w:tc>
      </w:tr>
    </w:tbl>
    <w:p w14:paraId="7685CE72" w14:textId="77777777" w:rsidR="00B53F67" w:rsidRDefault="00B53F67" w:rsidP="00B53F67">
      <w:pPr>
        <w:adjustRightInd/>
        <w:rPr>
          <w:rFonts w:eastAsia="ＭＳ ゴシック" w:hAnsi="Times New Roman" w:cs="ＭＳ ゴシック"/>
        </w:rPr>
      </w:pPr>
    </w:p>
    <w:p w14:paraId="064DE7B9" w14:textId="77777777" w:rsidR="00B53F67" w:rsidRDefault="00B53F67" w:rsidP="00B53F67">
      <w:pPr>
        <w:adjustRightInd/>
        <w:rPr>
          <w:rFonts w:hAnsi="Times New Roman" w:cs="Times New Roman"/>
          <w:spacing w:val="6"/>
        </w:rPr>
      </w:pPr>
      <w:r>
        <w:rPr>
          <w:rFonts w:eastAsia="ＭＳ ゴシック" w:hAnsi="Times New Roman" w:cs="ＭＳ ゴシック" w:hint="eastAsia"/>
        </w:rPr>
        <w:t>［記載上の注意］</w:t>
      </w:r>
    </w:p>
    <w:p w14:paraId="75BF64DE" w14:textId="77777777" w:rsidR="00B53F67" w:rsidRDefault="00B53F67" w:rsidP="00B53F67">
      <w:pPr>
        <w:adjustRightInd/>
        <w:ind w:left="646" w:hanging="646"/>
        <w:rPr>
          <w:rFonts w:hAnsi="Times New Roman" w:cs="Times New Roman"/>
          <w:spacing w:val="6"/>
        </w:rPr>
      </w:pPr>
      <w:r>
        <w:rPr>
          <w:rFonts w:eastAsia="ＭＳ ゴシック" w:hAnsi="Times New Roman" w:cs="ＭＳ ゴシック" w:hint="eastAsia"/>
        </w:rPr>
        <w:t xml:space="preserve">　　１　</w:t>
      </w:r>
      <w:r w:rsidRPr="00AB73BD">
        <w:rPr>
          <w:rFonts w:eastAsia="ＭＳ ゴシック" w:hAnsi="Times New Roman" w:cs="ＭＳ ゴシック" w:hint="eastAsia"/>
        </w:rPr>
        <w:t>「１」については、</w:t>
      </w:r>
      <w:r>
        <w:rPr>
          <w:rFonts w:eastAsia="ＭＳ ゴシック" w:hAnsi="Times New Roman" w:cs="ＭＳ ゴシック" w:hint="eastAsia"/>
        </w:rPr>
        <w:t>開局時間以外の時間における調剤応需体制について患者等に交付する文書（他の保険薬局と連携の場合にはその名称・所在地・電話番号等を記載）の見本を添付すること。</w:t>
      </w:r>
    </w:p>
    <w:p w14:paraId="4A8D8F7C" w14:textId="77777777" w:rsidR="00B53F67" w:rsidRDefault="00B53F67" w:rsidP="00B53F67">
      <w:pPr>
        <w:adjustRightInd/>
        <w:ind w:left="646" w:hanging="646"/>
        <w:rPr>
          <w:rFonts w:hAnsi="Times New Roman" w:cs="Times New Roman"/>
          <w:spacing w:val="6"/>
        </w:rPr>
      </w:pPr>
      <w:r>
        <w:rPr>
          <w:rFonts w:eastAsia="ＭＳ ゴシック" w:hAnsi="Times New Roman" w:cs="ＭＳ ゴシック" w:hint="eastAsia"/>
        </w:rPr>
        <w:t xml:space="preserve">　　２　「２」については、在宅業務実施体制に係る周知先の名称、及びその周知方法等を記載すること。</w:t>
      </w:r>
    </w:p>
    <w:p w14:paraId="33C6652F" w14:textId="77777777" w:rsidR="00B53F67" w:rsidRDefault="00B53F67" w:rsidP="00B53F67">
      <w:pPr>
        <w:adjustRightInd/>
        <w:ind w:left="646" w:hanging="646"/>
        <w:rPr>
          <w:rFonts w:hAnsi="Times New Roman" w:cs="Times New Roman"/>
          <w:spacing w:val="6"/>
        </w:rPr>
      </w:pPr>
      <w:r>
        <w:rPr>
          <w:rFonts w:eastAsia="ＭＳ ゴシック" w:hAnsi="Times New Roman" w:cs="ＭＳ ゴシック" w:hint="eastAsia"/>
        </w:rPr>
        <w:t xml:space="preserve">　　３　「３」については、職員等に対する研修実施計画及び実施実績等を示す文書を添付すること。</w:t>
      </w:r>
    </w:p>
    <w:p w14:paraId="5D248D72" w14:textId="77777777" w:rsidR="00B53F67" w:rsidRDefault="00B53F67" w:rsidP="00B53F67">
      <w:pPr>
        <w:adjustRightInd/>
        <w:ind w:left="646" w:hanging="646"/>
        <w:rPr>
          <w:rFonts w:hAnsi="Times New Roman" w:cs="Times New Roman"/>
          <w:spacing w:val="6"/>
        </w:rPr>
      </w:pPr>
      <w:r>
        <w:rPr>
          <w:rFonts w:eastAsia="ＭＳ ゴシック" w:hAnsi="Times New Roman" w:cs="ＭＳ ゴシック" w:hint="eastAsia"/>
        </w:rPr>
        <w:t xml:space="preserve">　　４　「４」については、医療材料及び衛生材料の品目リストを添付すること。</w:t>
      </w:r>
    </w:p>
    <w:p w14:paraId="5E53324B" w14:textId="77777777" w:rsidR="00B53F67" w:rsidRPr="00846E9C" w:rsidRDefault="00B53F67" w:rsidP="00B53F67">
      <w:pPr>
        <w:adjustRightInd/>
        <w:ind w:left="646" w:hanging="646"/>
        <w:rPr>
          <w:rFonts w:ascii="ＭＳ ゴシック" w:eastAsia="ＭＳ ゴシック" w:hAnsi="ＭＳ ゴシック" w:cs="ＭＳ ゴシック"/>
        </w:rPr>
      </w:pPr>
      <w:r>
        <w:rPr>
          <w:rFonts w:eastAsia="ＭＳ ゴシック" w:hAnsi="Times New Roman" w:cs="ＭＳ ゴシック" w:hint="eastAsia"/>
        </w:rPr>
        <w:t xml:space="preserve">　　５　</w:t>
      </w:r>
      <w:r>
        <w:rPr>
          <w:rFonts w:ascii="ＭＳ ゴシック" w:eastAsia="ＭＳ ゴシック" w:hAnsi="ＭＳ ゴシック" w:cs="ＭＳ ゴシック" w:hint="eastAsia"/>
        </w:rPr>
        <w:t>「５」の算定</w:t>
      </w:r>
      <w:r w:rsidRPr="00846E9C">
        <w:rPr>
          <w:rFonts w:ascii="ＭＳ ゴシック" w:eastAsia="ＭＳ ゴシック" w:hAnsi="ＭＳ ゴシック" w:cs="ＭＳ ゴシック" w:hint="eastAsia"/>
        </w:rPr>
        <w:t>回数については、届出時の直近一年間で在宅患者訪問薬剤管理指導料及び居宅</w:t>
      </w:r>
    </w:p>
    <w:p w14:paraId="38BD45F5" w14:textId="77777777" w:rsidR="00B53F67" w:rsidRPr="009205ED" w:rsidRDefault="00B53F67" w:rsidP="00B53F67">
      <w:pPr>
        <w:adjustRightInd/>
        <w:ind w:leftChars="100" w:left="214" w:firstLineChars="200" w:firstLine="428"/>
        <w:rPr>
          <w:rFonts w:asciiTheme="majorEastAsia" w:eastAsiaTheme="majorEastAsia" w:hAnsiTheme="majorEastAsia" w:cs="ＭＳ ゴシック"/>
          <w:color w:val="000000" w:themeColor="text1"/>
        </w:rPr>
      </w:pPr>
      <w:r w:rsidRPr="00846E9C">
        <w:rPr>
          <w:rFonts w:ascii="ＭＳ ゴシック" w:eastAsia="ＭＳ ゴシック" w:hAnsi="ＭＳ ゴシック" w:cs="ＭＳ ゴシック" w:hint="eastAsia"/>
        </w:rPr>
        <w:t>療養管理指導費及び介護予防居宅療養管理指導費を合算して計</w:t>
      </w:r>
      <w:r w:rsidRPr="00846E9C">
        <w:rPr>
          <w:rFonts w:ascii="ＭＳ ゴシック" w:eastAsia="ＭＳ ゴシック" w:hAnsi="ＭＳ ゴシック" w:cs="ＭＳ ゴシック"/>
        </w:rPr>
        <w:t xml:space="preserve">10 </w:t>
      </w:r>
      <w:r w:rsidRPr="00846E9C">
        <w:rPr>
          <w:rFonts w:ascii="ＭＳ ゴシック" w:eastAsia="ＭＳ ゴシック" w:hAnsi="ＭＳ ゴシック" w:cs="ＭＳ ゴシック" w:hint="eastAsia"/>
        </w:rPr>
        <w:t>回以上であること。</w:t>
      </w:r>
    </w:p>
    <w:p w14:paraId="50319242" w14:textId="77777777" w:rsidR="00B53F67" w:rsidRPr="00A140A0" w:rsidRDefault="00B53F67" w:rsidP="00B53F67">
      <w:pPr>
        <w:adjustRightInd/>
        <w:spacing w:line="338" w:lineRule="exact"/>
        <w:ind w:left="970"/>
        <w:rPr>
          <w:rFonts w:ascii="ＭＳ ゴシック" w:eastAsia="ＭＳ ゴシック" w:hAnsi="ＭＳ ゴシック" w:cs="Times New Roman"/>
          <w:color w:val="000000" w:themeColor="text1"/>
          <w:spacing w:val="6"/>
        </w:rPr>
      </w:pPr>
    </w:p>
    <w:p w14:paraId="18C4C80B" w14:textId="77777777" w:rsidR="00B53F67" w:rsidRDefault="00B53F67" w:rsidP="00B53F67">
      <w:pPr>
        <w:adjustRightInd/>
        <w:rPr>
          <w:rFonts w:asciiTheme="majorEastAsia" w:eastAsiaTheme="majorEastAsia" w:hAnsiTheme="majorEastAsia" w:cs="Times New Roman"/>
          <w:color w:val="000000" w:themeColor="text1"/>
          <w:spacing w:val="6"/>
        </w:rPr>
      </w:pPr>
    </w:p>
    <w:p w14:paraId="5C07C161" w14:textId="77777777" w:rsidR="000207DD" w:rsidRPr="00A140A0" w:rsidRDefault="000207DD" w:rsidP="00B53F67">
      <w:pPr>
        <w:adjustRightInd/>
        <w:rPr>
          <w:rFonts w:asciiTheme="majorEastAsia" w:eastAsiaTheme="majorEastAsia" w:hAnsiTheme="majorEastAsia" w:cs="Times New Roman"/>
          <w:color w:val="000000" w:themeColor="text1"/>
          <w:spacing w:val="6"/>
        </w:rPr>
      </w:pPr>
      <w:bookmarkStart w:id="0" w:name="_GoBack"/>
      <w:bookmarkEnd w:id="0"/>
    </w:p>
    <w:sectPr w:rsidR="000207DD" w:rsidRPr="00A140A0">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0AF3" w14:textId="77777777" w:rsidR="000B53FB" w:rsidRDefault="000B53FB">
      <w:r>
        <w:separator/>
      </w:r>
    </w:p>
  </w:endnote>
  <w:endnote w:type="continuationSeparator" w:id="0">
    <w:p w14:paraId="1E91E096" w14:textId="77777777" w:rsidR="000B53FB" w:rsidRDefault="000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A2218" w14:textId="77777777" w:rsidR="000B53FB" w:rsidRDefault="000B53FB">
      <w:r>
        <w:rPr>
          <w:rFonts w:hAnsi="Times New Roman" w:cs="Times New Roman"/>
          <w:color w:val="auto"/>
          <w:sz w:val="2"/>
          <w:szCs w:val="2"/>
        </w:rPr>
        <w:continuationSeparator/>
      </w:r>
    </w:p>
  </w:footnote>
  <w:footnote w:type="continuationSeparator" w:id="0">
    <w:p w14:paraId="47336D19" w14:textId="77777777" w:rsidR="000B53FB" w:rsidRDefault="000B5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207DD"/>
    <w:rsid w:val="00022507"/>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44BD"/>
    <w:rsid w:val="002C32DC"/>
    <w:rsid w:val="002D358E"/>
    <w:rsid w:val="002D6E12"/>
    <w:rsid w:val="002F24F2"/>
    <w:rsid w:val="003038B9"/>
    <w:rsid w:val="00326861"/>
    <w:rsid w:val="003627C9"/>
    <w:rsid w:val="003718E6"/>
    <w:rsid w:val="003733CA"/>
    <w:rsid w:val="003A4D2F"/>
    <w:rsid w:val="003B2764"/>
    <w:rsid w:val="003B4BC7"/>
    <w:rsid w:val="003D3063"/>
    <w:rsid w:val="003F25EB"/>
    <w:rsid w:val="004306FF"/>
    <w:rsid w:val="00463843"/>
    <w:rsid w:val="004A1D25"/>
    <w:rsid w:val="004A5109"/>
    <w:rsid w:val="004A6EFB"/>
    <w:rsid w:val="004C64E9"/>
    <w:rsid w:val="004C721A"/>
    <w:rsid w:val="004D31F9"/>
    <w:rsid w:val="004D657C"/>
    <w:rsid w:val="0050040D"/>
    <w:rsid w:val="00506989"/>
    <w:rsid w:val="00507AE6"/>
    <w:rsid w:val="00536079"/>
    <w:rsid w:val="00585101"/>
    <w:rsid w:val="005A242C"/>
    <w:rsid w:val="005B428C"/>
    <w:rsid w:val="005B5DEB"/>
    <w:rsid w:val="005C5461"/>
    <w:rsid w:val="005E3F19"/>
    <w:rsid w:val="005E4B51"/>
    <w:rsid w:val="005F15C8"/>
    <w:rsid w:val="005F4D15"/>
    <w:rsid w:val="0060421A"/>
    <w:rsid w:val="0061164F"/>
    <w:rsid w:val="00620729"/>
    <w:rsid w:val="0063643F"/>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81127"/>
    <w:rsid w:val="007912EE"/>
    <w:rsid w:val="007973E1"/>
    <w:rsid w:val="007D310B"/>
    <w:rsid w:val="007D4251"/>
    <w:rsid w:val="007D66DD"/>
    <w:rsid w:val="007D6B8B"/>
    <w:rsid w:val="007E014F"/>
    <w:rsid w:val="007E369D"/>
    <w:rsid w:val="007E62BF"/>
    <w:rsid w:val="00807014"/>
    <w:rsid w:val="00812564"/>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613E"/>
    <w:rsid w:val="009A1106"/>
    <w:rsid w:val="009B0A4B"/>
    <w:rsid w:val="009B14BD"/>
    <w:rsid w:val="009B3880"/>
    <w:rsid w:val="009B698B"/>
    <w:rsid w:val="009C4700"/>
    <w:rsid w:val="009C6A02"/>
    <w:rsid w:val="009F6798"/>
    <w:rsid w:val="00A05C5C"/>
    <w:rsid w:val="00A07DE4"/>
    <w:rsid w:val="00A140A0"/>
    <w:rsid w:val="00A16241"/>
    <w:rsid w:val="00A16E8A"/>
    <w:rsid w:val="00A37CDA"/>
    <w:rsid w:val="00A73043"/>
    <w:rsid w:val="00A773E8"/>
    <w:rsid w:val="00A80409"/>
    <w:rsid w:val="00A84F3C"/>
    <w:rsid w:val="00A979A8"/>
    <w:rsid w:val="00AC4632"/>
    <w:rsid w:val="00AD2A8F"/>
    <w:rsid w:val="00AF6D9B"/>
    <w:rsid w:val="00B05B3F"/>
    <w:rsid w:val="00B15F26"/>
    <w:rsid w:val="00B21D28"/>
    <w:rsid w:val="00B2727A"/>
    <w:rsid w:val="00B301DE"/>
    <w:rsid w:val="00B4640E"/>
    <w:rsid w:val="00B53F67"/>
    <w:rsid w:val="00B72448"/>
    <w:rsid w:val="00BB0413"/>
    <w:rsid w:val="00BD2097"/>
    <w:rsid w:val="00BD3118"/>
    <w:rsid w:val="00BD5D4A"/>
    <w:rsid w:val="00BD7538"/>
    <w:rsid w:val="00BF1784"/>
    <w:rsid w:val="00C40FED"/>
    <w:rsid w:val="00C6162C"/>
    <w:rsid w:val="00C811D0"/>
    <w:rsid w:val="00C81BC6"/>
    <w:rsid w:val="00C82F0C"/>
    <w:rsid w:val="00C976DF"/>
    <w:rsid w:val="00D234E9"/>
    <w:rsid w:val="00D47527"/>
    <w:rsid w:val="00D50E43"/>
    <w:rsid w:val="00DC023A"/>
    <w:rsid w:val="00DC4676"/>
    <w:rsid w:val="00DD57D7"/>
    <w:rsid w:val="00E229EE"/>
    <w:rsid w:val="00E30B6C"/>
    <w:rsid w:val="00E474F5"/>
    <w:rsid w:val="00EA663E"/>
    <w:rsid w:val="00EB5FC5"/>
    <w:rsid w:val="00EF542A"/>
    <w:rsid w:val="00F06461"/>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FD407E"/>
  <w14:defaultImageDpi w14:val="0"/>
  <w15:docId w15:val="{947BA809-2A9B-4C11-B544-63834AEC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42FF-CAAB-44DB-AF61-4BE83A7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お客様</cp:lastModifiedBy>
  <cp:revision>4</cp:revision>
  <cp:lastPrinted>2016-02-26T09:50:00Z</cp:lastPrinted>
  <dcterms:created xsi:type="dcterms:W3CDTF">2016-02-27T07:14:00Z</dcterms:created>
  <dcterms:modified xsi:type="dcterms:W3CDTF">2016-02-28T07:55:00Z</dcterms:modified>
</cp:coreProperties>
</file>