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rPr>
      </w:pPr>
      <w:r w:rsidRPr="00F13643">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rPr>
                  </w:pPr>
                  <w:r w:rsidRPr="00F13643">
                    <w:rPr>
                      <w:rFonts w:asciiTheme="minorEastAsia" w:hAnsiTheme="minorEastAsia" w:hint="eastAsia"/>
                    </w:rPr>
                    <w:t>（訪看</w:t>
                  </w:r>
                  <w:r w:rsidR="00A67F26" w:rsidRPr="00F13643">
                    <w:rPr>
                      <w:rFonts w:asciiTheme="minorEastAsia" w:hAnsiTheme="minorEastAsia" w:hint="eastAsia"/>
                    </w:rPr>
                    <w:t>機</w:t>
                  </w:r>
                  <w:r w:rsidR="008818E7" w:rsidRPr="00F13643">
                    <w:rPr>
                      <w:rFonts w:asciiTheme="minorEastAsia" w:hAnsiTheme="minorEastAsia" w:hint="eastAsia"/>
                    </w:rPr>
                    <w:t>１</w:t>
                  </w:r>
                  <w:r w:rsidR="005E1305" w:rsidRPr="00F13643">
                    <w:rPr>
                      <w:rFonts w:asciiTheme="minorEastAsia" w:hAnsiTheme="minorEastAsia" w:hint="eastAsia"/>
                    </w:rPr>
                    <w:t>、</w:t>
                  </w:r>
                  <w:r w:rsidR="008818E7" w:rsidRPr="00F13643">
                    <w:rPr>
                      <w:rFonts w:asciiTheme="minorEastAsia" w:hAnsiTheme="minorEastAsia" w:hint="eastAsia"/>
                    </w:rPr>
                    <w:t>２</w:t>
                  </w:r>
                  <w:r w:rsidR="0038195F" w:rsidRPr="00F13643">
                    <w:rPr>
                      <w:rFonts w:asciiTheme="minorEastAsia" w:hAnsiTheme="minorEastAsia" w:hint="eastAsia"/>
                    </w:rPr>
                    <w:t>、</w:t>
                  </w:r>
                  <w:r w:rsidR="008818E7" w:rsidRPr="00F13643">
                    <w:rPr>
                      <w:rFonts w:asciiTheme="minorEastAsia" w:hAnsiTheme="minorEastAsia" w:hint="eastAsia"/>
                    </w:rPr>
                    <w:t>３</w:t>
                  </w:r>
                  <w:r w:rsidR="009E5A91" w:rsidRPr="00F13643">
                    <w:rPr>
                      <w:rFonts w:asciiTheme="minorEastAsia" w:hAnsiTheme="minorEastAsia" w:hint="eastAsia"/>
                    </w:rPr>
                    <w:t>、</w:t>
                  </w:r>
                  <w:r w:rsidR="008818E7" w:rsidRPr="00F13643">
                    <w:rPr>
                      <w:rFonts w:asciiTheme="minorEastAsia" w:hAnsiTheme="minorEastAsia" w:hint="eastAsia"/>
                    </w:rPr>
                    <w:t>４</w:t>
                  </w:r>
                  <w:r w:rsidRPr="00F13643">
                    <w:rPr>
                      <w:rFonts w:asciiTheme="minorEastAsia" w:hAnsiTheme="minorEastAsia" w:hint="eastAsia"/>
                    </w:rPr>
                    <w:t xml:space="preserve">）　　　</w:t>
                  </w:r>
                  <w:r w:rsidR="005E1305" w:rsidRPr="00F13643">
                    <w:rPr>
                      <w:rFonts w:asciiTheme="minorEastAsia" w:hAnsiTheme="minorEastAsia" w:hint="eastAsia"/>
                    </w:rPr>
                    <w:t xml:space="preserve">　　</w:t>
                  </w:r>
                  <w:r w:rsidRPr="00F13643">
                    <w:rPr>
                      <w:rFonts w:asciiTheme="minorEastAsia" w:hAnsiTheme="minorEastAsia" w:hint="eastAsia"/>
                    </w:rPr>
                    <w:t>号</w:t>
                  </w:r>
                </w:p>
              </w:tc>
            </w:tr>
          </w:tbl>
          <w:p w14:paraId="514CEC73" w14:textId="77777777" w:rsidR="00DA28F4" w:rsidRPr="00F13643"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rPr>
                  </w:pPr>
                  <w:r w:rsidRPr="00F13643">
                    <w:rPr>
                      <w:rFonts w:asciiTheme="minorEastAsia" w:hAnsiTheme="minorEastAsia" w:hint="eastAsia"/>
                    </w:rPr>
                    <w:t>（届出事項）</w:t>
                  </w:r>
                </w:p>
                <w:p w14:paraId="61E1C0C6" w14:textId="09249ED1" w:rsidR="00DA28F4" w:rsidRPr="00F13643" w:rsidRDefault="00DA28F4" w:rsidP="00177846">
                  <w:pPr>
                    <w:ind w:firstLineChars="300" w:firstLine="630"/>
                    <w:rPr>
                      <w:rFonts w:asciiTheme="minorEastAsia" w:hAnsiTheme="minorEastAsia"/>
                    </w:rPr>
                  </w:pPr>
                  <w:r w:rsidRPr="00F13643">
                    <w:rPr>
                      <w:rFonts w:asciiTheme="minorEastAsia" w:hAnsiTheme="minorEastAsia"/>
                    </w:rPr>
                    <w:t>１．機能強化型訪問看護</w:t>
                  </w:r>
                  <w:r w:rsidR="00C44FA3" w:rsidRPr="00F13643">
                    <w:rPr>
                      <w:rFonts w:asciiTheme="minorEastAsia" w:hAnsiTheme="minorEastAsia"/>
                    </w:rPr>
                    <w:t>管理</w:t>
                  </w:r>
                  <w:r w:rsidRPr="00F13643">
                    <w:rPr>
                      <w:rFonts w:asciiTheme="minorEastAsia" w:hAnsiTheme="minorEastAsia"/>
                    </w:rPr>
                    <w:t>療養費</w:t>
                  </w:r>
                  <w:r w:rsidR="00364766" w:rsidRPr="00F13643">
                    <w:rPr>
                      <w:rFonts w:asciiTheme="minorEastAsia" w:hAnsiTheme="minorEastAsia" w:hint="eastAsia"/>
                    </w:rPr>
                    <w:t>１</w:t>
                  </w:r>
                  <w:r w:rsidRPr="00F13643">
                    <w:rPr>
                      <w:rFonts w:asciiTheme="minorEastAsia" w:hAnsiTheme="minorEastAsia"/>
                    </w:rPr>
                    <w:t xml:space="preserve">　　　　　　　２．機能強化型訪問看護</w:t>
                  </w:r>
                  <w:r w:rsidR="00C44FA3" w:rsidRPr="00F13643">
                    <w:rPr>
                      <w:rFonts w:asciiTheme="minorEastAsia" w:hAnsiTheme="minorEastAsia"/>
                    </w:rPr>
                    <w:t>管理</w:t>
                  </w:r>
                  <w:r w:rsidRPr="00F13643">
                    <w:rPr>
                      <w:rFonts w:asciiTheme="minorEastAsia" w:hAnsiTheme="minorEastAsia"/>
                    </w:rPr>
                    <w:t>療養費２</w:t>
                  </w:r>
                </w:p>
                <w:p w14:paraId="709C4A63" w14:textId="347F10F9" w:rsidR="0038195F" w:rsidRPr="00F13643" w:rsidRDefault="0038195F" w:rsidP="00177846">
                  <w:pPr>
                    <w:ind w:firstLineChars="300" w:firstLine="630"/>
                    <w:rPr>
                      <w:rFonts w:asciiTheme="minorEastAsia" w:hAnsiTheme="minorEastAsia"/>
                    </w:rPr>
                  </w:pPr>
                  <w:r w:rsidRPr="00F13643">
                    <w:rPr>
                      <w:rFonts w:asciiTheme="minorEastAsia" w:hAnsiTheme="minorEastAsia" w:hint="eastAsia"/>
                    </w:rPr>
                    <w:t>３．機能強化型訪問看護管理療養費３</w:t>
                  </w:r>
                  <w:r w:rsidR="009E5A91" w:rsidRPr="00F13643">
                    <w:rPr>
                      <w:rFonts w:asciiTheme="minorEastAsia" w:hAnsiTheme="minorEastAsia" w:hint="eastAsia"/>
                    </w:rPr>
                    <w:t xml:space="preserve">　　　　　　　４</w:t>
                  </w:r>
                  <w:r w:rsidR="009E5A91" w:rsidRPr="00F13643">
                    <w:rPr>
                      <w:rFonts w:asciiTheme="minorEastAsia" w:hAnsiTheme="minorEastAsia"/>
                    </w:rPr>
                    <w:t>．機能強化型訪問看護管理療養費</w:t>
                  </w:r>
                  <w:r w:rsidR="009E5A91" w:rsidRPr="00F13643">
                    <w:rPr>
                      <w:rFonts w:asciiTheme="minorEastAsia" w:hAnsiTheme="minorEastAsia" w:hint="eastAsia"/>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rPr>
                    <w:t xml:space="preserve">　　年　　月　　日</w:t>
                  </w:r>
                </w:p>
                <w:p w14:paraId="45D61DD2"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5048C6BB" w:rsidR="00887447" w:rsidRPr="00F13643" w:rsidRDefault="00804E7C" w:rsidP="00821DB0">
                  <w:pPr>
                    <w:spacing w:line="240" w:lineRule="exact"/>
                    <w:ind w:right="420"/>
                    <w:jc w:val="left"/>
                    <w:rPr>
                      <w:rFonts w:asciiTheme="minorEastAsia" w:hAnsiTheme="minorEastAsia"/>
                    </w:rPr>
                  </w:pPr>
                  <w:r>
                    <w:rPr>
                      <w:rFonts w:asciiTheme="minorEastAsia" w:hAnsiTheme="minorEastAsia" w:hint="eastAsia"/>
                    </w:rPr>
                    <w:t>東海北陸</w:t>
                  </w:r>
                  <w:r w:rsidR="00887447" w:rsidRPr="00F13643">
                    <w:rPr>
                      <w:rFonts w:asciiTheme="minorEastAsia" w:hAnsiTheme="minorEastAsia"/>
                    </w:rPr>
                    <w:t>厚生局長　殿</w:t>
                  </w:r>
                </w:p>
              </w:tc>
            </w:tr>
          </w:tbl>
          <w:p w14:paraId="2CAB2DE3" w14:textId="77777777" w:rsidR="00887447" w:rsidRPr="00F13643"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rPr>
                        </w:pPr>
                        <w:r w:rsidRPr="00F13643">
                          <w:rPr>
                            <w:rFonts w:asciiTheme="minorEastAsia" w:hAnsiTheme="minorEastAsia" w:hint="eastAsia"/>
                            <w:sz w:val="20"/>
                            <w:szCs w:val="20"/>
                          </w:rPr>
                          <w:t>非常勤看護職員（人）</w:t>
                        </w:r>
                      </w:p>
                    </w:tc>
                    <w:tc>
                      <w:tcPr>
                        <w:tcW w:w="3402" w:type="dxa"/>
                        <w:vAlign w:val="center"/>
                      </w:tcPr>
                      <w:p w14:paraId="38127573" w14:textId="77777777" w:rsidR="00B94442" w:rsidRPr="00F13643" w:rsidRDefault="00B94442" w:rsidP="00B94442">
                        <w:pPr>
                          <w:rPr>
                            <w:rFonts w:asciiTheme="minorEastAsia" w:hAnsiTheme="minorEastAsia"/>
                          </w:rPr>
                        </w:pPr>
                      </w:p>
                    </w:tc>
                    <w:tc>
                      <w:tcPr>
                        <w:tcW w:w="3402" w:type="dxa"/>
                        <w:vAlign w:val="center"/>
                      </w:tcPr>
                      <w:p w14:paraId="3730883B" w14:textId="77777777" w:rsidR="00B94442" w:rsidRPr="00F13643" w:rsidRDefault="00B94442" w:rsidP="00B94442">
                        <w:pPr>
                          <w:widowControl/>
                          <w:jc w:val="left"/>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rPr>
                        </w:pPr>
                        <w:r w:rsidRPr="00F13643">
                          <w:rPr>
                            <w:rFonts w:asciiTheme="minorEastAsia" w:hAnsiTheme="minorEastAsia" w:hint="eastAsia"/>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rPr>
                        </w:pPr>
                        <w:r w:rsidRPr="00F13643">
                          <w:rPr>
                            <w:rFonts w:asciiTheme="minorEastAsia" w:hAnsiTheme="minorEastAsia" w:hint="eastAsia"/>
                          </w:rPr>
                          <w:t>▲▲病院　看護職員▲名</w:t>
                        </w:r>
                      </w:p>
                    </w:tc>
                    <w:tc>
                      <w:tcPr>
                        <w:tcW w:w="3081" w:type="dxa"/>
                      </w:tcPr>
                      <w:p w14:paraId="796288CE" w14:textId="77777777" w:rsidR="004A3B80" w:rsidRPr="00F13643" w:rsidRDefault="004A3B80" w:rsidP="004A3B80">
                        <w:pPr>
                          <w:rPr>
                            <w:rFonts w:asciiTheme="minorEastAsia" w:hAnsiTheme="minorEastAsia"/>
                          </w:rPr>
                        </w:pPr>
                        <w:r w:rsidRPr="00F13643">
                          <w:rPr>
                            <w:rFonts w:asciiTheme="minorEastAsia" w:hAnsiTheme="minorEastAsia" w:hint="eastAsia"/>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rPr>
                        </w:pPr>
                      </w:p>
                    </w:tc>
                    <w:tc>
                      <w:tcPr>
                        <w:tcW w:w="3183" w:type="dxa"/>
                      </w:tcPr>
                      <w:p w14:paraId="654AB629" w14:textId="77777777" w:rsidR="004A3B80" w:rsidRPr="00F13643" w:rsidRDefault="004A3B80" w:rsidP="004A3B80">
                        <w:pPr>
                          <w:rPr>
                            <w:rFonts w:asciiTheme="minorEastAsia" w:hAnsiTheme="minorEastAsia"/>
                          </w:rPr>
                        </w:pPr>
                      </w:p>
                    </w:tc>
                    <w:tc>
                      <w:tcPr>
                        <w:tcW w:w="3081" w:type="dxa"/>
                      </w:tcPr>
                      <w:p w14:paraId="7E3B2679" w14:textId="77777777" w:rsidR="004A3B80" w:rsidRPr="00F13643" w:rsidRDefault="004A3B80" w:rsidP="004A3B80">
                        <w:pPr>
                          <w:rPr>
                            <w:rFonts w:asciiTheme="minorEastAsia" w:hAnsiTheme="minorEastAsia"/>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rPr>
                        </w:pPr>
                      </w:p>
                    </w:tc>
                    <w:tc>
                      <w:tcPr>
                        <w:tcW w:w="3183" w:type="dxa"/>
                      </w:tcPr>
                      <w:p w14:paraId="65F041EF" w14:textId="77777777" w:rsidR="004A3B80" w:rsidRPr="00F13643" w:rsidRDefault="004A3B80" w:rsidP="004A3B80">
                        <w:pPr>
                          <w:rPr>
                            <w:rFonts w:asciiTheme="minorEastAsia" w:hAnsiTheme="minorEastAsia"/>
                          </w:rPr>
                        </w:pPr>
                      </w:p>
                    </w:tc>
                    <w:tc>
                      <w:tcPr>
                        <w:tcW w:w="3081" w:type="dxa"/>
                      </w:tcPr>
                      <w:p w14:paraId="4D1E5E4B" w14:textId="77777777" w:rsidR="004A3B80" w:rsidRPr="00F13643" w:rsidRDefault="004A3B80" w:rsidP="004A3B80">
                        <w:pPr>
                          <w:rPr>
                            <w:rFonts w:asciiTheme="minorEastAsia" w:hAnsiTheme="minorEastAsia"/>
                          </w:rPr>
                        </w:pPr>
                      </w:p>
                    </w:tc>
                  </w:tr>
                </w:tbl>
                <w:p w14:paraId="1E6A3E55" w14:textId="77777777" w:rsidR="004A3B80" w:rsidRPr="00F13643" w:rsidRDefault="004A3B80" w:rsidP="004A3B80">
                  <w:pPr>
                    <w:rPr>
                      <w:rFonts w:asciiTheme="minorEastAsia" w:hAnsiTheme="minorEastAsia"/>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rPr>
                        </w:pPr>
                        <w:r w:rsidRPr="00F13643">
                          <w:rPr>
                            <w:rFonts w:asciiTheme="minorEastAsia" w:hAnsiTheme="minorEastAsia" w:hint="eastAsia"/>
                          </w:rPr>
                          <w:t>◆◆市◆◆</w:t>
                        </w:r>
                        <w:r w:rsidR="004A3B80" w:rsidRPr="00F13643">
                          <w:rPr>
                            <w:rFonts w:asciiTheme="minorEastAsia" w:hAnsiTheme="minorEastAsia" w:hint="eastAsia"/>
                          </w:rPr>
                          <w:t>地区</w:t>
                        </w:r>
                        <w:r w:rsidR="003508A1" w:rsidRPr="00F13643">
                          <w:rPr>
                            <w:rFonts w:asciiTheme="minorEastAsia" w:hAnsiTheme="minorEastAsia" w:hint="eastAsia"/>
                          </w:rPr>
                          <w:t xml:space="preserve">　</w:t>
                        </w:r>
                        <w:r w:rsidRPr="00F13643">
                          <w:rPr>
                            <w:rFonts w:asciiTheme="minorEastAsia" w:hAnsiTheme="minorEastAsia" w:hint="eastAsia"/>
                          </w:rPr>
                          <w:t>住民◆</w:t>
                        </w:r>
                        <w:r w:rsidR="004A3B80" w:rsidRPr="00F13643">
                          <w:rPr>
                            <w:rFonts w:asciiTheme="minorEastAsia" w:hAnsiTheme="minorEastAsia" w:hint="eastAsia"/>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rPr>
                  </w:pPr>
                  <w:r w:rsidRPr="00F13643">
                    <w:rPr>
                      <w:rFonts w:asciiTheme="minorEastAsia" w:hAnsiTheme="minorEastAsia" w:hint="eastAsia"/>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rPr>
            </w:pPr>
          </w:p>
          <w:p w14:paraId="164FD4A6" w14:textId="77777777" w:rsidR="00F65819" w:rsidRPr="00F13643" w:rsidRDefault="00F65819" w:rsidP="00821DB0">
            <w:pPr>
              <w:spacing w:line="240" w:lineRule="exact"/>
              <w:ind w:left="630" w:hangingChars="300" w:hanging="630"/>
              <w:rPr>
                <w:rFonts w:asciiTheme="minorEastAsia" w:hAnsiTheme="minorEastAsia"/>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227B"/>
    <w:rsid w:val="000A228D"/>
    <w:rsid w:val="000B0A2E"/>
    <w:rsid w:val="000B2D92"/>
    <w:rsid w:val="000B4850"/>
    <w:rsid w:val="000C0480"/>
    <w:rsid w:val="000D05A3"/>
    <w:rsid w:val="000D322D"/>
    <w:rsid w:val="000F1266"/>
    <w:rsid w:val="000F47CA"/>
    <w:rsid w:val="000F5865"/>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B45C5"/>
    <w:rsid w:val="003E0A09"/>
    <w:rsid w:val="003F41FD"/>
    <w:rsid w:val="00402864"/>
    <w:rsid w:val="00430AE9"/>
    <w:rsid w:val="00430C33"/>
    <w:rsid w:val="00436B1B"/>
    <w:rsid w:val="004443EF"/>
    <w:rsid w:val="00447ED8"/>
    <w:rsid w:val="0047017B"/>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606A"/>
    <w:rsid w:val="007C2A45"/>
    <w:rsid w:val="007D2284"/>
    <w:rsid w:val="007D6D72"/>
    <w:rsid w:val="007F1E65"/>
    <w:rsid w:val="00803FE9"/>
    <w:rsid w:val="00804E7C"/>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71A8"/>
    <w:rsid w:val="00957242"/>
    <w:rsid w:val="00967D85"/>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TaxCatchAll xmlns="a78c9be3-945d-4db3-9633-9e8e8407684a" xsi:nil="true"/>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C845F-1536-4458-95B1-324B88C3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3.xml><?xml version="1.0" encoding="utf-8"?>
<ds:datastoreItem xmlns:ds="http://schemas.openxmlformats.org/officeDocument/2006/customXml" ds:itemID="{B4122FEA-1F6B-44FD-B167-825BBB06A14F}">
  <ds:schemaRefs>
    <ds:schemaRef ds:uri="http://www.w3.org/XML/1998/namespace"/>
    <ds:schemaRef ds:uri="http://purl.org/dc/terms/"/>
    <ds:schemaRef ds:uri="http://schemas.openxmlformats.org/package/2006/metadata/core-properties"/>
    <ds:schemaRef ds:uri="http://purl.org/dc/elements/1.1/"/>
    <ds:schemaRef ds:uri="33f003c0-0d95-44a8-96ef-b6b435aaba2f"/>
    <ds:schemaRef ds:uri="http://purl.org/dc/dcmitype/"/>
    <ds:schemaRef ds:uri="http://schemas.microsoft.com/office/2006/documentManagement/types"/>
    <ds:schemaRef ds:uri="http://schemas.microsoft.com/office/infopath/2007/PartnerControls"/>
    <ds:schemaRef ds:uri="263dbbe5-076b-4606-a03b-9598f5f2f35a"/>
    <ds:schemaRef ds:uri="http://schemas.microsoft.com/office/2006/metadata/properties"/>
    <ds:schemaRef ds:uri="9df20fcc-dd4c-4d4a-8603-6037e7508d14"/>
    <ds:schemaRef ds:uri="a78c9be3-945d-4db3-9633-9e8e8407684a"/>
  </ds:schemaRefs>
</ds:datastoreItem>
</file>

<file path=customXml/itemProps4.xml><?xml version="1.0" encoding="utf-8"?>
<ds:datastoreItem xmlns:ds="http://schemas.openxmlformats.org/officeDocument/2006/customXml" ds:itemID="{1C8C60EB-E59D-44D7-9685-FE01300DB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922</Words>
  <Characters>5258</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