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6E71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7DC7">
              <w:rPr>
                <w:rFonts w:hAnsi="Times New Roman" w:cs="Times New Roman" w:hint="eastAsia"/>
                <w:color w:val="auto"/>
                <w:spacing w:val="4"/>
                <w:sz w:val="16"/>
                <w:szCs w:val="16"/>
              </w:rPr>
              <w:t>充管脂１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C52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69C9">
              <w:rPr>
                <w:rFonts w:hAnsi="Times New Roman" w:hint="eastAsia"/>
                <w:color w:val="auto"/>
                <w:spacing w:val="13"/>
                <w:w w:val="94"/>
                <w:fitText w:val="1000" w:id="-636787200"/>
              </w:rPr>
              <w:t>担当者氏</w:t>
            </w:r>
            <w:r w:rsidRPr="009D69C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69C9">
              <w:rPr>
                <w:rFonts w:hAnsi="Times New Roman" w:hint="eastAsia"/>
                <w:color w:val="auto"/>
                <w:spacing w:val="40"/>
                <w:fitText w:val="1000" w:id="-636787199"/>
              </w:rPr>
              <w:t>電話番</w:t>
            </w:r>
            <w:r w:rsidRPr="009D69C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0BEE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7DC7">
              <w:rPr>
                <w:rFonts w:hint="eastAsia"/>
                <w:color w:val="auto"/>
                <w:sz w:val="32"/>
                <w:szCs w:val="32"/>
              </w:rPr>
              <w:t>充実管理加算１（脂質異常症を主病とする場合）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0E1C3F" w:rsidR="006421D2" w:rsidRDefault="009D69C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6D57A" w14:textId="77777777" w:rsidR="00EB6C82" w:rsidRDefault="00EB6C82">
      <w:r>
        <w:separator/>
      </w:r>
    </w:p>
  </w:endnote>
  <w:endnote w:type="continuationSeparator" w:id="0">
    <w:p w14:paraId="242A95E7" w14:textId="77777777" w:rsidR="00EB6C82" w:rsidRDefault="00EB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E9A4" w14:textId="77777777" w:rsidR="00EB6C82" w:rsidRDefault="00EB6C82">
      <w:r>
        <w:rPr>
          <w:rFonts w:hAnsi="Times New Roman" w:cs="Times New Roman"/>
          <w:color w:val="auto"/>
          <w:sz w:val="2"/>
          <w:szCs w:val="2"/>
        </w:rPr>
        <w:continuationSeparator/>
      </w:r>
    </w:p>
  </w:footnote>
  <w:footnote w:type="continuationSeparator" w:id="0">
    <w:p w14:paraId="77AD1DF6" w14:textId="77777777" w:rsidR="00EB6C82" w:rsidRDefault="00EB6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5377"/>
    <w:rsid w:val="001519C3"/>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3BC5"/>
    <w:rsid w:val="003C2917"/>
    <w:rsid w:val="004001CF"/>
    <w:rsid w:val="00426BCD"/>
    <w:rsid w:val="00427D61"/>
    <w:rsid w:val="00433324"/>
    <w:rsid w:val="00455E47"/>
    <w:rsid w:val="00477EB7"/>
    <w:rsid w:val="00494E42"/>
    <w:rsid w:val="004A1395"/>
    <w:rsid w:val="004B5EDF"/>
    <w:rsid w:val="004C4DBD"/>
    <w:rsid w:val="004E2530"/>
    <w:rsid w:val="004F2FB9"/>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79CD"/>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69C9"/>
    <w:rsid w:val="009F49A7"/>
    <w:rsid w:val="009F51C8"/>
    <w:rsid w:val="00A17C91"/>
    <w:rsid w:val="00A921CB"/>
    <w:rsid w:val="00AA4C92"/>
    <w:rsid w:val="00AC326E"/>
    <w:rsid w:val="00AC3C05"/>
    <w:rsid w:val="00AF12D3"/>
    <w:rsid w:val="00B05701"/>
    <w:rsid w:val="00B37DC7"/>
    <w:rsid w:val="00B444AF"/>
    <w:rsid w:val="00B51736"/>
    <w:rsid w:val="00B64BF9"/>
    <w:rsid w:val="00B91B2F"/>
    <w:rsid w:val="00BE0701"/>
    <w:rsid w:val="00C10ABE"/>
    <w:rsid w:val="00C127C2"/>
    <w:rsid w:val="00C1559C"/>
    <w:rsid w:val="00C274E0"/>
    <w:rsid w:val="00C62559"/>
    <w:rsid w:val="00C62D99"/>
    <w:rsid w:val="00C92DB7"/>
    <w:rsid w:val="00C94982"/>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B6C82"/>
    <w:rsid w:val="00EF70BC"/>
    <w:rsid w:val="00F01DFE"/>
    <w:rsid w:val="00F04D07"/>
    <w:rsid w:val="00F5213E"/>
    <w:rsid w:val="00F53077"/>
    <w:rsid w:val="00F838D4"/>
    <w:rsid w:val="00F91C1C"/>
    <w:rsid w:val="00FB00A7"/>
    <w:rsid w:val="00FB20AB"/>
    <w:rsid w:val="00FB2AB1"/>
    <w:rsid w:val="00FD4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25EAAE3-AEEA-4279-A7E6-4DFF94B84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11760400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