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67A4210C" w:rsidR="006421D2" w:rsidRPr="00234138" w:rsidRDefault="00257DFE">
      <w:pPr>
        <w:adjustRightInd/>
        <w:rPr>
          <w:rFonts w:hAnsi="Times New Roman" w:cs="Times New Roman"/>
          <w:spacing w:val="4"/>
          <w:sz w:val="21"/>
          <w:szCs w:val="21"/>
        </w:rPr>
      </w:pPr>
      <w:r>
        <w:rPr>
          <w:rFonts w:hint="eastAsia"/>
          <w:noProof/>
          <w:sz w:val="21"/>
          <w:szCs w:val="21"/>
        </w:rPr>
        <mc:AlternateContent>
          <mc:Choice Requires="wps">
            <w:drawing>
              <wp:anchor distT="0" distB="0" distL="114300" distR="114300" simplePos="0" relativeHeight="251659776" behindDoc="0" locked="0" layoutInCell="1" allowOverlap="1" wp14:anchorId="1E94ADFE" wp14:editId="393CA956">
                <wp:simplePos x="0" y="0"/>
                <wp:positionH relativeFrom="margin">
                  <wp:align>right</wp:align>
                </wp:positionH>
                <wp:positionV relativeFrom="paragraph">
                  <wp:posOffset>-19050</wp:posOffset>
                </wp:positionV>
                <wp:extent cx="1543050" cy="457200"/>
                <wp:effectExtent l="19050" t="19050" r="19050" b="19050"/>
                <wp:wrapNone/>
                <wp:docPr id="2068084050" name="テキスト ボックス 1"/>
                <wp:cNvGraphicFramePr/>
                <a:graphic xmlns:a="http://schemas.openxmlformats.org/drawingml/2006/main">
                  <a:graphicData uri="http://schemas.microsoft.com/office/word/2010/wordprocessingShape">
                    <wps:wsp>
                      <wps:cNvSpPr txBox="1"/>
                      <wps:spPr>
                        <a:xfrm>
                          <a:off x="0" y="0"/>
                          <a:ext cx="1543050" cy="457200"/>
                        </a:xfrm>
                        <a:prstGeom prst="rect">
                          <a:avLst/>
                        </a:prstGeom>
                        <a:solidFill>
                          <a:schemeClr val="lt1"/>
                        </a:solidFill>
                        <a:ln w="28575">
                          <a:solidFill>
                            <a:prstClr val="black"/>
                          </a:solidFill>
                        </a:ln>
                      </wps:spPr>
                      <wps:txbx>
                        <w:txbxContent>
                          <w:p w14:paraId="0473D1E5" w14:textId="77777777" w:rsidR="00257DFE" w:rsidRPr="00CD1091" w:rsidRDefault="00257DFE" w:rsidP="00257DFE">
                            <w:pPr>
                              <w:jc w:val="center"/>
                              <w:rPr>
                                <w:b/>
                                <w:bCs/>
                                <w:sz w:val="28"/>
                                <w:szCs w:val="28"/>
                              </w:rPr>
                            </w:pPr>
                            <w:r w:rsidRPr="00CD1091">
                              <w:rPr>
                                <w:rFonts w:hint="eastAsia"/>
                                <w:b/>
                                <w:bCs/>
                                <w:sz w:val="28"/>
                                <w:szCs w:val="28"/>
                              </w:rPr>
                              <w:t>経過措置</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E94ADFE" id="_x0000_t202" coordsize="21600,21600" o:spt="202" path="m,l,21600r21600,l21600,xe">
                <v:stroke joinstyle="miter"/>
                <v:path gradientshapeok="t" o:connecttype="rect"/>
              </v:shapetype>
              <v:shape id="テキスト ボックス 1" o:spid="_x0000_s1026" type="#_x0000_t202" style="position:absolute;margin-left:70.3pt;margin-top:-1.5pt;width:121.5pt;height:36pt;z-index:251659776;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" fillcolor="white [3201]" strokeweight="2.25pt">
                <v:textbox>
                  <w:txbxContent>
                    <w:p w14:paraId="0473D1E5" w14:textId="77777777" w:rsidR="00257DFE" w:rsidRPr="00CD1091" w:rsidRDefault="00257DFE" w:rsidP="00257DFE">
                      <w:pPr>
                        <w:jc w:val="center"/>
                        <w:rPr>
                          <w:b/>
                          <w:bCs/>
                          <w:sz w:val="28"/>
                          <w:szCs w:val="28"/>
                        </w:rPr>
                      </w:pPr>
                      <w:r w:rsidRPr="00CD1091">
                        <w:rPr>
                          <w:rFonts w:hint="eastAsia"/>
                          <w:b/>
                          <w:bCs/>
                          <w:sz w:val="28"/>
                          <w:szCs w:val="28"/>
                        </w:rPr>
                        <w:t>経過措置</w:t>
                      </w:r>
                    </w:p>
                  </w:txbxContent>
                </v:textbox>
                <w10:wrap anchorx="margin"/>
              </v:shape>
            </w:pict>
          </mc:Fallback>
        </mc:AlternateContent>
      </w:r>
      <w:r w:rsidR="006421D2"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587E76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10E7D">
              <w:rPr>
                <w:rFonts w:hAnsi="Times New Roman" w:cs="Times New Roman" w:hint="eastAsia"/>
                <w:color w:val="auto"/>
                <w:spacing w:val="4"/>
                <w:sz w:val="16"/>
                <w:szCs w:val="16"/>
              </w:rPr>
              <w:t>医療ＤＸ</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89383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0009F">
              <w:rPr>
                <w:rFonts w:hAnsi="Times New Roman" w:hint="eastAsia"/>
                <w:color w:val="auto"/>
                <w:spacing w:val="13"/>
                <w:w w:val="94"/>
                <w:fitText w:val="1000" w:id="-636787200"/>
              </w:rPr>
              <w:t>担当者氏</w:t>
            </w:r>
            <w:r w:rsidRPr="0060009F">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0009F">
              <w:rPr>
                <w:rFonts w:hAnsi="Times New Roman" w:hint="eastAsia"/>
                <w:color w:val="auto"/>
                <w:spacing w:val="40"/>
                <w:fitText w:val="1000" w:id="-636787199"/>
              </w:rPr>
              <w:t>電話番</w:t>
            </w:r>
            <w:r w:rsidRPr="0060009F">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81CE7A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10E7D">
              <w:rPr>
                <w:rFonts w:hint="eastAsia"/>
                <w:color w:val="auto"/>
                <w:sz w:val="32"/>
                <w:szCs w:val="32"/>
              </w:rPr>
              <w:t>医療ＤＸ推進体制整備加算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5FF13E7" w:rsidR="006421D2" w:rsidRDefault="006421D2">
            <w:pPr>
              <w:kinsoku w:val="0"/>
              <w:autoSpaceDE w:val="0"/>
              <w:autoSpaceDN w:val="0"/>
              <w:spacing w:line="274" w:lineRule="atLeast"/>
              <w:rPr>
                <w:sz w:val="20"/>
                <w:szCs w:val="20"/>
              </w:rPr>
            </w:pPr>
            <w:r w:rsidRPr="001F5B58">
              <w:rPr>
                <w:sz w:val="20"/>
                <w:szCs w:val="20"/>
              </w:rPr>
              <w:t xml:space="preserve">    </w:t>
            </w:r>
            <w:r w:rsidR="00AA1C8E">
              <w:rPr>
                <w:rFonts w:hint="eastAsia"/>
                <w:color w:val="auto"/>
                <w:sz w:val="20"/>
                <w:szCs w:val="20"/>
              </w:rPr>
              <w:t>東海北陸厚生局長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10E7D"/>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57DFE"/>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0009F"/>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A1C8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Pages>
  <Words>603</Words>
  <Characters>261</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863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