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E674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2BD9">
              <w:rPr>
                <w:rFonts w:hAnsi="Times New Roman" w:cs="Times New Roman" w:hint="eastAsia"/>
                <w:color w:val="auto"/>
                <w:spacing w:val="4"/>
                <w:sz w:val="16"/>
                <w:szCs w:val="16"/>
              </w:rPr>
              <w:t>二骨継3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D2B2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2BD9">
              <w:rPr>
                <w:rFonts w:hint="eastAsia"/>
                <w:color w:val="auto"/>
                <w:sz w:val="32"/>
                <w:szCs w:val="32"/>
              </w:rPr>
              <w:t>二次性骨折予防継続管理料3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BBF4C7" w:rsidR="006421D2" w:rsidRDefault="006421D2">
            <w:pPr>
              <w:kinsoku w:val="0"/>
              <w:autoSpaceDE w:val="0"/>
              <w:autoSpaceDN w:val="0"/>
              <w:spacing w:line="274" w:lineRule="atLeast"/>
              <w:rPr>
                <w:sz w:val="20"/>
                <w:szCs w:val="20"/>
              </w:rPr>
            </w:pPr>
            <w:r w:rsidRPr="001F5B58">
              <w:rPr>
                <w:sz w:val="20"/>
                <w:szCs w:val="20"/>
              </w:rPr>
              <w:t xml:space="preserve">    </w:t>
            </w:r>
            <w:r w:rsidR="00EA3F4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2BD9"/>
    <w:rsid w:val="00DE002C"/>
    <w:rsid w:val="00DE23E2"/>
    <w:rsid w:val="00E515D2"/>
    <w:rsid w:val="00E705AC"/>
    <w:rsid w:val="00E9365B"/>
    <w:rsid w:val="00EA3F41"/>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D8686D-85AF-4A0C-A204-BEC060CA6AA6}"/>
</file>

<file path=customXml/itemProps2.xml><?xml version="1.0" encoding="utf-8"?>
<ds:datastoreItem xmlns:ds="http://schemas.openxmlformats.org/officeDocument/2006/customXml" ds:itemID="{9325A533-CE28-40E2-A84D-E1B7548C96FC}"/>
</file>

<file path=customXml/itemProps3.xml><?xml version="1.0" encoding="utf-8"?>
<ds:datastoreItem xmlns:ds="http://schemas.openxmlformats.org/officeDocument/2006/customXml" ds:itemID="{4095D73F-7EBC-4940-B6EA-20EB4D71B1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2024-03-08T04:01:00Z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