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35E30A75" w:rsidR="00D50E43" w:rsidRDefault="00396350" w:rsidP="000B174A">
      <w:pPr>
        <w:adjustRightInd/>
        <w:spacing w:line="338" w:lineRule="exact"/>
        <w:rPr>
          <w:rFonts w:asciiTheme="majorEastAsia" w:eastAsiaTheme="majorEastAsia" w:hAnsiTheme="majorEastAsia" w:cs="Times New Roman"/>
          <w:spacing w:val="6"/>
        </w:rPr>
      </w:pPr>
      <w:r>
        <w:rPr>
          <w:rFonts w:hint="eastAsia"/>
          <w:noProof/>
          <w:sz w:val="21"/>
          <w:szCs w:val="21"/>
        </w:rPr>
        <mc:AlternateContent>
          <mc:Choice Requires="wps">
            <w:drawing>
              <wp:anchor distT="0" distB="0" distL="114300" distR="114300" simplePos="0" relativeHeight="251659264" behindDoc="0" locked="0" layoutInCell="1" allowOverlap="1" wp14:anchorId="6214EBB1" wp14:editId="65BDFDBD">
                <wp:simplePos x="0" y="0"/>
                <wp:positionH relativeFrom="margin">
                  <wp:align>right</wp:align>
                </wp:positionH>
                <wp:positionV relativeFrom="paragraph">
                  <wp:posOffset>-238760</wp:posOffset>
                </wp:positionV>
                <wp:extent cx="1543050" cy="55245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552450"/>
                        </a:xfrm>
                        <a:prstGeom prst="rect">
                          <a:avLst/>
                        </a:prstGeom>
                        <a:solidFill>
                          <a:schemeClr val="lt1"/>
                        </a:solidFill>
                        <a:ln w="28575">
                          <a:solidFill>
                            <a:prstClr val="black"/>
                          </a:solidFill>
                        </a:ln>
                      </wps:spPr>
                      <wps:txbx>
                        <w:txbxContent>
                          <w:p w14:paraId="43169110" w14:textId="77777777" w:rsidR="00396350" w:rsidRPr="00F13E3A" w:rsidRDefault="00396350" w:rsidP="00396350">
                            <w:pPr>
                              <w:jc w:val="center"/>
                              <w:rPr>
                                <w:rFonts w:ascii="ＭＳ ゴシック" w:eastAsia="ＭＳ ゴシック" w:hAnsi="ＭＳ ゴシック"/>
                                <w:b/>
                                <w:bCs/>
                                <w:sz w:val="28"/>
                                <w:szCs w:val="28"/>
                              </w:rPr>
                            </w:pPr>
                            <w:r w:rsidRPr="00F13E3A">
                              <w:rPr>
                                <w:rFonts w:ascii="ＭＳ ゴシック" w:eastAsia="ＭＳ ゴシック" w:hAnsi="ＭＳ ゴシック"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14EBB1" id="_x0000_t202" coordsize="21600,21600" o:spt="202" path="m,l,21600r21600,l21600,xe">
                <v:stroke joinstyle="miter"/>
                <v:path gradientshapeok="t" o:connecttype="rect"/>
              </v:shapetype>
              <v:shape id="テキスト ボックス 1" o:spid="_x0000_s1026" type="#_x0000_t202" style="position:absolute;margin-left:70.3pt;margin-top:-18.8pt;width:121.5pt;height:43.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" fillcolor="white [3201]" strokeweight="2.25pt">
                <v:textbox>
                  <w:txbxContent>
                    <w:p w14:paraId="43169110" w14:textId="77777777" w:rsidR="00396350" w:rsidRPr="00F13E3A" w:rsidRDefault="00396350" w:rsidP="00396350">
                      <w:pPr>
                        <w:jc w:val="center"/>
                        <w:rPr>
                          <w:rFonts w:ascii="ＭＳ ゴシック" w:eastAsia="ＭＳ ゴシック" w:hAnsi="ＭＳ ゴシック"/>
                          <w:b/>
                          <w:bCs/>
                          <w:sz w:val="28"/>
                          <w:szCs w:val="28"/>
                        </w:rPr>
                      </w:pPr>
                      <w:r w:rsidRPr="00F13E3A">
                        <w:rPr>
                          <w:rFonts w:ascii="ＭＳ ゴシック" w:eastAsia="ＭＳ ゴシック" w:hAnsi="ＭＳ ゴシック" w:hint="eastAsia"/>
                          <w:b/>
                          <w:bCs/>
                          <w:sz w:val="28"/>
                          <w:szCs w:val="28"/>
                        </w:rPr>
                        <w:t>経過措置</w:t>
                      </w:r>
                    </w:p>
                  </w:txbxContent>
                </v:textbox>
                <w10:wrap anchorx="margin"/>
              </v:shape>
            </w:pict>
          </mc:Fallback>
        </mc:AlternateContent>
      </w:r>
      <w:r w:rsidR="00D50E43"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70F" w14:textId="77777777" w:rsidR="00E42FF3" w:rsidRDefault="00E42FF3">
      <w:r>
        <w:separator/>
      </w:r>
    </w:p>
  </w:endnote>
  <w:endnote w:type="continuationSeparator" w:id="0">
    <w:p w14:paraId="2980E81A" w14:textId="77777777" w:rsidR="00E42FF3" w:rsidRDefault="00E42FF3">
      <w:r>
        <w:continuationSeparator/>
      </w:r>
    </w:p>
  </w:endnote>
  <w:endnote w:type="continuationNotice" w:id="1">
    <w:p w14:paraId="4544B5DB" w14:textId="77777777" w:rsidR="00E42FF3" w:rsidRDefault="00E4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47A" w14:textId="77777777" w:rsidR="00E42FF3" w:rsidRDefault="00E42FF3">
      <w:r>
        <w:rPr>
          <w:rFonts w:hAnsi="Times New Roman" w:cs="Times New Roman"/>
          <w:color w:val="auto"/>
          <w:sz w:val="2"/>
          <w:szCs w:val="2"/>
        </w:rPr>
        <w:continuationSeparator/>
      </w:r>
    </w:p>
  </w:footnote>
  <w:footnote w:type="continuationSeparator" w:id="0">
    <w:p w14:paraId="37A14649" w14:textId="77777777" w:rsidR="00E42FF3" w:rsidRDefault="00E42FF3">
      <w:r>
        <w:continuationSeparator/>
      </w:r>
    </w:p>
  </w:footnote>
  <w:footnote w:type="continuationNotice" w:id="1">
    <w:p w14:paraId="7159C67D" w14:textId="77777777" w:rsidR="00E42FF3" w:rsidRDefault="00E42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96350"/>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1F97"/>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9926F-5AA4-48BF-A93A-DF1E67AC052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customXml/itemProps3.xml><?xml version="1.0" encoding="utf-8"?>
<ds:datastoreItem xmlns:ds="http://schemas.openxmlformats.org/officeDocument/2006/customXml" ds:itemID="{7ADB05F9-2A91-4879-8C5B-E0D5FE49995A}">
  <ds:schemaRefs>
    <ds:schemaRef ds:uri="http://schemas.microsoft.com/sharepoint/v3/contenttype/forms"/>
  </ds:schemaRefs>
</ds:datastoreItem>
</file>

<file path=customXml/itemProps4.xml><?xml version="1.0" encoding="utf-8"?>
<ds:datastoreItem xmlns:ds="http://schemas.openxmlformats.org/officeDocument/2006/customXml" ds:itemID="{856AEE25-21D7-4BD0-9F07-389B740A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2024-12-13T05:22:00Z</dcterms:created>
  <dcterms:modified xsi:type="dcterms:W3CDTF">2024-12-13T05:22:00Z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