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429B" w14:textId="77777777" w:rsidR="004C3381" w:rsidRDefault="00793120" w:rsidP="00793120">
      <w:pPr>
        <w:rPr>
          <w:rFonts w:asciiTheme="majorEastAsia" w:eastAsiaTheme="majorEastAsia" w:hAnsiTheme="majorEastAsia"/>
          <w:sz w:val="24"/>
        </w:rPr>
      </w:pPr>
      <w:r w:rsidRPr="00BC4516">
        <w:rPr>
          <w:rFonts w:asciiTheme="majorEastAsia" w:eastAsiaTheme="majorEastAsia" w:hAnsiTheme="majorEastAsia" w:hint="eastAsia"/>
          <w:sz w:val="24"/>
        </w:rPr>
        <w:t>様式</w:t>
      </w:r>
      <w:r w:rsidR="001478E6" w:rsidRPr="00BC4516">
        <w:rPr>
          <w:rFonts w:asciiTheme="majorEastAsia" w:eastAsiaTheme="majorEastAsia" w:hAnsiTheme="majorEastAsia" w:hint="eastAsia"/>
          <w:sz w:val="24"/>
        </w:rPr>
        <w:t>43の</w:t>
      </w:r>
      <w:r w:rsidR="00111146" w:rsidRPr="00BC4516">
        <w:rPr>
          <w:rFonts w:asciiTheme="majorEastAsia" w:eastAsiaTheme="majorEastAsia" w:hAnsiTheme="majorEastAsia" w:hint="eastAsia"/>
          <w:sz w:val="24"/>
        </w:rPr>
        <w:t>６</w:t>
      </w:r>
      <w:r w:rsidR="00E73C51" w:rsidRPr="00BC4516">
        <w:rPr>
          <w:rFonts w:asciiTheme="majorEastAsia" w:eastAsiaTheme="majorEastAsia" w:hAnsiTheme="majorEastAsia" w:hint="eastAsia"/>
          <w:sz w:val="24"/>
        </w:rPr>
        <w:t>の２</w:t>
      </w:r>
    </w:p>
    <w:p w14:paraId="2415CB92" w14:textId="1D3942A2" w:rsidR="00793120" w:rsidRPr="00BC4516" w:rsidRDefault="00793120" w:rsidP="00793120">
      <w:pPr>
        <w:rPr>
          <w:rFonts w:asciiTheme="majorEastAsia" w:eastAsiaTheme="majorEastAsia" w:hAnsiTheme="majorEastAsia"/>
          <w:sz w:val="24"/>
        </w:rPr>
      </w:pPr>
    </w:p>
    <w:p w14:paraId="7C6F806B" w14:textId="06490741" w:rsidR="00234215" w:rsidRPr="00BC4516" w:rsidRDefault="00BD717A" w:rsidP="00777A71">
      <w:pPr>
        <w:jc w:val="center"/>
        <w:rPr>
          <w:rFonts w:asciiTheme="majorEastAsia" w:eastAsiaTheme="majorEastAsia" w:hAnsiTheme="majorEastAsia" w:cs="ＭＳ ゴシック"/>
          <w:spacing w:val="2"/>
          <w:sz w:val="24"/>
          <w:szCs w:val="24"/>
        </w:rPr>
      </w:pPr>
      <w:r w:rsidRPr="00BC4516">
        <w:rPr>
          <w:rFonts w:asciiTheme="majorEastAsia" w:eastAsiaTheme="majorEastAsia" w:hAnsiTheme="majorEastAsia" w:cs="ＭＳ ゴシック" w:hint="eastAsia"/>
          <w:spacing w:val="2"/>
          <w:sz w:val="24"/>
          <w:szCs w:val="24"/>
        </w:rPr>
        <w:t>摂食嚥下機能回復体制</w:t>
      </w:r>
      <w:r w:rsidR="00234215" w:rsidRPr="00BC4516">
        <w:rPr>
          <w:rFonts w:asciiTheme="majorEastAsia" w:eastAsiaTheme="majorEastAsia" w:hAnsiTheme="majorEastAsia" w:cs="ＭＳ ゴシック"/>
          <w:spacing w:val="2"/>
          <w:sz w:val="24"/>
          <w:szCs w:val="24"/>
        </w:rPr>
        <w:t>加算</w:t>
      </w:r>
      <w:r w:rsidR="008E4732" w:rsidRPr="00BC4516">
        <w:rPr>
          <w:rFonts w:asciiTheme="majorEastAsia" w:eastAsiaTheme="majorEastAsia" w:hAnsiTheme="majorEastAsia" w:cs="ＭＳ ゴシック" w:hint="eastAsia"/>
          <w:spacing w:val="2"/>
          <w:sz w:val="24"/>
          <w:szCs w:val="24"/>
        </w:rPr>
        <w:t>１・２・３（</w:t>
      </w:r>
      <w:r w:rsidR="00777A71" w:rsidRPr="00BC4516">
        <w:rPr>
          <w:rFonts w:asciiTheme="majorEastAsia" w:eastAsiaTheme="majorEastAsia" w:hAnsiTheme="majorEastAsia" w:cs="ＭＳ ゴシック" w:hint="eastAsia"/>
          <w:spacing w:val="2"/>
          <w:sz w:val="24"/>
          <w:szCs w:val="24"/>
        </w:rPr>
        <w:t>該当するもの全てに</w:t>
      </w:r>
      <w:r w:rsidR="008E4732" w:rsidRPr="00BC4516">
        <w:rPr>
          <w:rFonts w:asciiTheme="majorEastAsia" w:eastAsiaTheme="majorEastAsia" w:hAnsiTheme="majorEastAsia" w:cs="ＭＳ ゴシック" w:hint="eastAsia"/>
          <w:spacing w:val="2"/>
          <w:sz w:val="24"/>
          <w:szCs w:val="24"/>
        </w:rPr>
        <w:t>○）</w:t>
      </w:r>
      <w:r w:rsidR="00234215" w:rsidRPr="00BC4516">
        <w:rPr>
          <w:rFonts w:asciiTheme="majorEastAsia" w:eastAsiaTheme="majorEastAsia" w:hAnsiTheme="majorEastAsia" w:cs="ＭＳ ゴシック"/>
          <w:spacing w:val="2"/>
          <w:sz w:val="24"/>
          <w:szCs w:val="24"/>
        </w:rPr>
        <w:t>の施設基準に係る届出書添付書類</w:t>
      </w:r>
      <w:r w:rsidR="00382B34" w:rsidRPr="00BC4516">
        <w:rPr>
          <w:rFonts w:asciiTheme="majorEastAsia" w:eastAsiaTheme="majorEastAsia" w:hAnsiTheme="majorEastAsia" w:cs="ＭＳ ゴシック" w:hint="eastAsia"/>
          <w:spacing w:val="2"/>
          <w:sz w:val="24"/>
          <w:szCs w:val="24"/>
        </w:rPr>
        <w:t>（</w:t>
      </w:r>
      <w:r w:rsidR="00A21F57" w:rsidRPr="00BC4516">
        <w:rPr>
          <w:rFonts w:asciiTheme="majorEastAsia" w:eastAsiaTheme="majorEastAsia" w:hAnsiTheme="majorEastAsia" w:cs="ＭＳ ゴシック" w:hint="eastAsia"/>
          <w:spacing w:val="2"/>
          <w:sz w:val="24"/>
          <w:szCs w:val="24"/>
        </w:rPr>
        <w:t>新規・</w:t>
      </w:r>
      <w:r w:rsidR="00390BAB">
        <w:rPr>
          <w:rFonts w:asciiTheme="majorEastAsia" w:eastAsiaTheme="majorEastAsia" w:hAnsiTheme="majorEastAsia" w:cs="ＭＳ ゴシック" w:hint="eastAsia"/>
          <w:spacing w:val="2"/>
          <w:sz w:val="24"/>
          <w:szCs w:val="24"/>
        </w:rPr>
        <w:t>８</w:t>
      </w:r>
      <w:r w:rsidR="00382B34" w:rsidRPr="00BC4516">
        <w:rPr>
          <w:rFonts w:asciiTheme="majorEastAsia" w:eastAsiaTheme="majorEastAsia" w:hAnsiTheme="majorEastAsia" w:cs="ＭＳ ゴシック" w:hint="eastAsia"/>
          <w:spacing w:val="2"/>
          <w:sz w:val="24"/>
          <w:szCs w:val="24"/>
        </w:rPr>
        <w:t>月報告）</w:t>
      </w:r>
    </w:p>
    <w:p w14:paraId="0158871D" w14:textId="77777777" w:rsidR="00777A71" w:rsidRPr="00BC4516" w:rsidRDefault="00777A71" w:rsidP="00777A71">
      <w:pPr>
        <w:jc w:val="center"/>
        <w:rPr>
          <w:rFonts w:asciiTheme="majorEastAsia" w:eastAsiaTheme="majorEastAsia" w:hAnsiTheme="majorEastAsia" w:cs="ＭＳ ゴシック"/>
          <w:spacing w:val="2"/>
          <w:sz w:val="24"/>
          <w:szCs w:val="24"/>
        </w:rPr>
      </w:pPr>
    </w:p>
    <w:p w14:paraId="5C9E925D" w14:textId="2FD90057" w:rsidR="009758F3" w:rsidRPr="00BC4516" w:rsidRDefault="00777A71" w:rsidP="005A0917">
      <w:pPr>
        <w:spacing w:line="338" w:lineRule="exact"/>
        <w:ind w:left="1050" w:hangingChars="500" w:hanging="1050"/>
        <w:rPr>
          <w:rFonts w:asciiTheme="majorEastAsia" w:eastAsiaTheme="majorEastAsia" w:hAnsiTheme="majorEastAsia"/>
          <w:sz w:val="12"/>
        </w:rPr>
      </w:pPr>
      <w:r w:rsidRPr="00BC4516">
        <w:rPr>
          <w:rFonts w:asciiTheme="majorEastAsia" w:eastAsiaTheme="majorEastAsia" w:hAnsiTheme="majorEastAsia" w:hint="eastAsia"/>
        </w:rPr>
        <w:t>（※）既に加算１、２又は３のいずれかを届け出ている場合であって別の加算を届け出る場合については、新規に届け出る加算についてのみ○すること。</w:t>
      </w:r>
    </w:p>
    <w:p w14:paraId="4A61DF9D" w14:textId="77777777" w:rsidR="00A05D3B" w:rsidRPr="00BC4516" w:rsidRDefault="00A05D3B" w:rsidP="00A05D3B">
      <w:pPr>
        <w:spacing w:line="338" w:lineRule="exact"/>
        <w:rPr>
          <w:rFonts w:asciiTheme="majorEastAsia" w:eastAsiaTheme="majorEastAsia" w:hAnsiTheme="majorEastAsia"/>
          <w:sz w:val="24"/>
        </w:rPr>
      </w:pPr>
      <w:r w:rsidRPr="00BC4516">
        <w:rPr>
          <w:rFonts w:asciiTheme="majorEastAsia" w:eastAsiaTheme="majorEastAsia" w:hAnsiTheme="majorEastAsia" w:hint="eastAsia"/>
          <w:sz w:val="24"/>
        </w:rPr>
        <w:t>１．嚥下機能の実績</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757"/>
        <w:gridCol w:w="1167"/>
      </w:tblGrid>
      <w:tr w:rsidR="008214AD" w:rsidRPr="00BC4516" w14:paraId="66430401" w14:textId="77777777" w:rsidTr="005A0917">
        <w:trPr>
          <w:trHeight w:val="476"/>
        </w:trPr>
        <w:tc>
          <w:tcPr>
            <w:tcW w:w="9775" w:type="dxa"/>
            <w:gridSpan w:val="3"/>
            <w:vAlign w:val="center"/>
          </w:tcPr>
          <w:p w14:paraId="035DA3C7" w14:textId="553E566B" w:rsidR="00DF63BC" w:rsidRPr="00BC4516" w:rsidRDefault="00101E9A"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0F5653" w:rsidRPr="00BC4516">
              <w:rPr>
                <w:rFonts w:asciiTheme="majorEastAsia" w:eastAsiaTheme="majorEastAsia" w:hAnsiTheme="majorEastAsia" w:hint="eastAsia"/>
                <w:sz w:val="22"/>
              </w:rPr>
              <w:t>１</w:t>
            </w:r>
            <w:r w:rsidRPr="00BC4516">
              <w:rPr>
                <w:rFonts w:asciiTheme="majorEastAsia" w:eastAsiaTheme="majorEastAsia" w:hAnsiTheme="majorEastAsia" w:hint="eastAsia"/>
                <w:sz w:val="22"/>
              </w:rPr>
              <w:t>）</w:t>
            </w:r>
            <w:r w:rsidR="00DF63BC" w:rsidRPr="00BC4516">
              <w:rPr>
                <w:rFonts w:asciiTheme="majorEastAsia" w:eastAsiaTheme="majorEastAsia" w:hAnsiTheme="majorEastAsia" w:hint="eastAsia"/>
                <w:sz w:val="22"/>
              </w:rPr>
              <w:t>届出種別</w:t>
            </w:r>
          </w:p>
          <w:p w14:paraId="5B470945" w14:textId="48FE88FF" w:rsidR="008214AD" w:rsidRPr="00BC4516" w:rsidRDefault="000F5653"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DF63BC" w:rsidRPr="00BC4516">
              <w:rPr>
                <w:rFonts w:asciiTheme="majorEastAsia" w:eastAsiaTheme="majorEastAsia" w:hAnsiTheme="majorEastAsia" w:hint="eastAsia"/>
                <w:sz w:val="22"/>
              </w:rPr>
              <w:t xml:space="preserve">・新規届出　　</w:t>
            </w:r>
            <w:r w:rsidR="008214AD" w:rsidRPr="00BC4516">
              <w:rPr>
                <w:rFonts w:asciiTheme="majorEastAsia" w:eastAsiaTheme="majorEastAsia" w:hAnsiTheme="majorEastAsia" w:hint="eastAsia"/>
                <w:sz w:val="22"/>
              </w:rPr>
              <w:t>（実績期間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w:t>
            </w:r>
          </w:p>
          <w:p w14:paraId="27CC5E1B" w14:textId="4F0B5C2F" w:rsidR="00DF63BC" w:rsidRPr="00BC4516" w:rsidRDefault="00DF63BC"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・再度の届出　（実績期間　　年　月～　　年　月）</w:t>
            </w:r>
          </w:p>
        </w:tc>
      </w:tr>
      <w:tr w:rsidR="00B811AE" w:rsidRPr="00BC4516" w14:paraId="1EDE0F5D" w14:textId="77777777" w:rsidTr="005A0917">
        <w:trPr>
          <w:trHeight w:val="476"/>
        </w:trPr>
        <w:tc>
          <w:tcPr>
            <w:tcW w:w="9775" w:type="dxa"/>
            <w:gridSpan w:val="3"/>
            <w:vAlign w:val="center"/>
          </w:tcPr>
          <w:p w14:paraId="33FD7E2B" w14:textId="3A3BE355" w:rsidR="00B811AE" w:rsidRPr="00BC4516" w:rsidRDefault="00101E9A" w:rsidP="00613A3D">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BD717A" w:rsidRPr="00BC4516">
              <w:rPr>
                <w:rFonts w:asciiTheme="majorEastAsia" w:eastAsiaTheme="majorEastAsia" w:hAnsiTheme="majorEastAsia" w:hint="eastAsia"/>
                <w:sz w:val="22"/>
              </w:rPr>
              <w:t>２</w:t>
            </w:r>
            <w:r w:rsidRPr="00BC4516">
              <w:rPr>
                <w:rFonts w:asciiTheme="majorEastAsia" w:eastAsiaTheme="majorEastAsia" w:hAnsiTheme="majorEastAsia" w:hint="eastAsia"/>
                <w:sz w:val="22"/>
              </w:rPr>
              <w:t>）</w:t>
            </w:r>
            <w:r w:rsidR="00B811AE" w:rsidRPr="00BC4516">
              <w:rPr>
                <w:rFonts w:asciiTheme="majorEastAsia" w:eastAsiaTheme="majorEastAsia" w:hAnsiTheme="majorEastAsia" w:hint="eastAsia"/>
                <w:sz w:val="22"/>
              </w:rPr>
              <w:t xml:space="preserve">　</w:t>
            </w:r>
            <w:r w:rsidR="00BD717A" w:rsidRPr="00BC4516">
              <w:rPr>
                <w:rFonts w:asciiTheme="majorEastAsia" w:eastAsiaTheme="majorEastAsia" w:hAnsiTheme="majorEastAsia" w:hint="eastAsia"/>
                <w:sz w:val="22"/>
              </w:rPr>
              <w:t>摂食嚥下機能回復体制加算に係る</w:t>
            </w:r>
            <w:r w:rsidR="00B811AE" w:rsidRPr="00BC4516">
              <w:rPr>
                <w:rFonts w:asciiTheme="majorEastAsia" w:eastAsiaTheme="majorEastAsia" w:hAnsiTheme="majorEastAsia" w:hint="eastAsia"/>
                <w:sz w:val="22"/>
              </w:rPr>
              <w:t>経口摂取回復率</w:t>
            </w:r>
          </w:p>
        </w:tc>
      </w:tr>
      <w:tr w:rsidR="00C4292F" w:rsidRPr="00BC4516" w14:paraId="41BE7864" w14:textId="77777777" w:rsidTr="005A0917">
        <w:trPr>
          <w:trHeight w:val="476"/>
        </w:trPr>
        <w:tc>
          <w:tcPr>
            <w:tcW w:w="851" w:type="dxa"/>
            <w:vAlign w:val="center"/>
          </w:tcPr>
          <w:p w14:paraId="48003129" w14:textId="77777777" w:rsidR="00C4292F" w:rsidRPr="00BC4516" w:rsidRDefault="00C4292F" w:rsidP="000065A9">
            <w:pPr>
              <w:pStyle w:val="a8"/>
              <w:numPr>
                <w:ilvl w:val="0"/>
                <w:numId w:val="3"/>
              </w:numPr>
              <w:jc w:val="center"/>
              <w:rPr>
                <w:rFonts w:asciiTheme="majorEastAsia" w:eastAsiaTheme="majorEastAsia" w:hAnsiTheme="majorEastAsia"/>
                <w:sz w:val="22"/>
              </w:rPr>
            </w:pPr>
          </w:p>
        </w:tc>
        <w:tc>
          <w:tcPr>
            <w:tcW w:w="7757" w:type="dxa"/>
            <w:vAlign w:val="center"/>
          </w:tcPr>
          <w:p w14:paraId="4A6ACB95" w14:textId="033D3B3F" w:rsidR="00C867D2"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a.</w:t>
            </w:r>
            <w:r w:rsidR="00A440ED" w:rsidRPr="00BC4516">
              <w:rPr>
                <w:rFonts w:asciiTheme="majorEastAsia" w:eastAsiaTheme="majorEastAsia" w:hAnsiTheme="majorEastAsia" w:hint="eastAsia"/>
                <w:sz w:val="22"/>
              </w:rPr>
              <w:t>１年間</w:t>
            </w:r>
            <w:r w:rsidR="005564EA" w:rsidRPr="00BC4516">
              <w:rPr>
                <w:rFonts w:asciiTheme="majorEastAsia" w:eastAsiaTheme="majorEastAsia" w:hAnsiTheme="majorEastAsia" w:hint="eastAsia"/>
                <w:sz w:val="22"/>
              </w:rPr>
              <w:t>（１．の実績期間）に</w:t>
            </w:r>
            <w:r w:rsidR="00D2739C" w:rsidRPr="00BC4516">
              <w:rPr>
                <w:rFonts w:asciiTheme="majorEastAsia" w:eastAsiaTheme="majorEastAsia" w:hAnsiTheme="majorEastAsia" w:hint="eastAsia"/>
                <w:sz w:val="22"/>
              </w:rPr>
              <w:t>他の医療機関等から紹介された鼻腔栄養を実施している患者、胃瘻を造設している患者、又は中心静脈を実施している患者であって、当該医療機関において摂食機能療法を実施した者</w:t>
            </w:r>
            <w:r w:rsidRPr="00BC4516">
              <w:rPr>
                <w:rFonts w:asciiTheme="majorEastAsia" w:eastAsiaTheme="majorEastAsia" w:hAnsiTheme="majorEastAsia" w:hint="eastAsia"/>
                <w:sz w:val="22"/>
              </w:rPr>
              <w:t>（転院、退院した者を含む）</w:t>
            </w:r>
          </w:p>
          <w:p w14:paraId="7E10FD39" w14:textId="680D3178" w:rsidR="00124205"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b.</w:t>
            </w:r>
            <w:r w:rsidRPr="00BC4516">
              <w:rPr>
                <w:rFonts w:asciiTheme="majorEastAsia" w:eastAsiaTheme="majorEastAsia" w:hAnsiTheme="majorEastAsia" w:hint="eastAsia"/>
                <w:sz w:val="22"/>
              </w:rPr>
              <w:t>１年間（１．の実績期間）に</w:t>
            </w:r>
            <w:r w:rsidR="00A440ED" w:rsidRPr="00BC4516">
              <w:rPr>
                <w:rFonts w:asciiTheme="majorEastAsia" w:eastAsiaTheme="majorEastAsia" w:hAnsiTheme="majorEastAsia" w:hint="eastAsia"/>
                <w:sz w:val="22"/>
              </w:rPr>
              <w:t>当該医療機関に</w:t>
            </w:r>
            <w:r w:rsidR="00D2739C" w:rsidRPr="00BC4516">
              <w:rPr>
                <w:rFonts w:asciiTheme="majorEastAsia" w:eastAsiaTheme="majorEastAsia" w:hAnsiTheme="majorEastAsia" w:hint="eastAsia"/>
                <w:sz w:val="22"/>
              </w:rPr>
              <w:t>おいて鼻腔栄養を導入した患者、胃瘻を造設した患者、又は中心静脈を開始した患者</w:t>
            </w:r>
            <w:r w:rsidR="005564EA" w:rsidRPr="00BC4516">
              <w:rPr>
                <w:rFonts w:asciiTheme="majorEastAsia" w:eastAsiaTheme="majorEastAsia" w:hAnsiTheme="majorEastAsia" w:hint="eastAsia"/>
                <w:sz w:val="22"/>
              </w:rPr>
              <w:t>（転院、退院した者を含む）</w:t>
            </w:r>
          </w:p>
          <w:p w14:paraId="6CCF7BB3" w14:textId="528D5481" w:rsidR="00C4292F" w:rsidRPr="00BC4516" w:rsidRDefault="005564EA"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ただし、</w:t>
            </w:r>
            <w:r w:rsidR="00C867D2" w:rsidRPr="00BC4516">
              <w:rPr>
                <w:rFonts w:asciiTheme="majorEastAsia" w:eastAsiaTheme="majorEastAsia" w:hAnsiTheme="majorEastAsia"/>
                <w:sz w:val="22"/>
              </w:rPr>
              <w:t>a、bのいずれにおいても</w:t>
            </w:r>
            <w:r w:rsidRPr="00BC4516">
              <w:rPr>
                <w:rFonts w:asciiTheme="majorEastAsia" w:eastAsiaTheme="majorEastAsia" w:hAnsiTheme="majorEastAsia" w:hint="eastAsia"/>
                <w:sz w:val="22"/>
              </w:rPr>
              <w:t>②から</w:t>
            </w:r>
            <w:r w:rsidR="00267A58" w:rsidRPr="00BC4516">
              <w:rPr>
                <w:rFonts w:asciiTheme="majorEastAsia" w:eastAsiaTheme="majorEastAsia" w:hAnsiTheme="majorEastAsia" w:hint="eastAsia"/>
                <w:sz w:val="22"/>
              </w:rPr>
              <w:t>⑦</w:t>
            </w:r>
            <w:r w:rsidRPr="00BC4516">
              <w:rPr>
                <w:rFonts w:asciiTheme="majorEastAsia" w:eastAsiaTheme="majorEastAsia" w:hAnsiTheme="majorEastAsia" w:hint="eastAsia"/>
                <w:sz w:val="22"/>
              </w:rPr>
              <w:t>までに該当する患者を除く</w:t>
            </w:r>
            <w:r w:rsidR="00124205" w:rsidRPr="00BC4516">
              <w:rPr>
                <w:rFonts w:asciiTheme="majorEastAsia" w:eastAsiaTheme="majorEastAsia" w:hAnsiTheme="majorEastAsia" w:hint="eastAsia"/>
                <w:sz w:val="22"/>
              </w:rPr>
              <w:t>。</w:t>
            </w:r>
          </w:p>
        </w:tc>
        <w:tc>
          <w:tcPr>
            <w:tcW w:w="1167" w:type="dxa"/>
            <w:vAlign w:val="center"/>
          </w:tcPr>
          <w:p w14:paraId="6EC975F0" w14:textId="77777777" w:rsidR="00C4292F" w:rsidRPr="00BC4516" w:rsidRDefault="006340F0" w:rsidP="006340F0">
            <w:pPr>
              <w:jc w:val="right"/>
              <w:rPr>
                <w:rFonts w:asciiTheme="majorEastAsia" w:eastAsiaTheme="majorEastAsia" w:hAnsiTheme="majorEastAsia"/>
                <w:sz w:val="22"/>
              </w:rPr>
            </w:pPr>
            <w:r w:rsidRPr="00BC4516">
              <w:rPr>
                <w:rFonts w:asciiTheme="majorEastAsia" w:eastAsiaTheme="majorEastAsia" w:hAnsiTheme="majorEastAsia" w:hint="eastAsia"/>
                <w:sz w:val="22"/>
              </w:rPr>
              <w:t>人</w:t>
            </w:r>
          </w:p>
        </w:tc>
      </w:tr>
      <w:tr w:rsidR="006340F0" w:rsidRPr="00BC4516" w14:paraId="1111248B" w14:textId="77777777" w:rsidTr="005A0917">
        <w:trPr>
          <w:trHeight w:val="476"/>
        </w:trPr>
        <w:tc>
          <w:tcPr>
            <w:tcW w:w="851" w:type="dxa"/>
            <w:vAlign w:val="center"/>
          </w:tcPr>
          <w:p w14:paraId="431D6613"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59E1C742" w14:textId="4D998972" w:rsidR="006340F0" w:rsidRPr="00BC4516" w:rsidRDefault="00124205"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w:t>
            </w:r>
            <w:r w:rsidR="005564EA"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導入</w:t>
            </w:r>
            <w:r w:rsidR="005564EA" w:rsidRPr="00BC4516">
              <w:rPr>
                <w:rFonts w:asciiTheme="majorEastAsia" w:eastAsiaTheme="majorEastAsia" w:hAnsiTheme="majorEastAsia" w:hint="eastAsia"/>
                <w:sz w:val="22"/>
              </w:rPr>
              <w:t>した日</w:t>
            </w:r>
            <w:r w:rsidR="00555B2F" w:rsidRPr="00BC4516">
              <w:rPr>
                <w:rFonts w:asciiTheme="majorEastAsia" w:eastAsiaTheme="majorEastAsia" w:hAnsiTheme="majorEastAsia" w:hint="eastAsia"/>
                <w:sz w:val="22"/>
              </w:rPr>
              <w:t>から</w:t>
            </w:r>
            <w:r w:rsidR="005564EA" w:rsidRPr="00BC4516">
              <w:rPr>
                <w:rFonts w:asciiTheme="majorEastAsia" w:eastAsiaTheme="majorEastAsia" w:hAnsiTheme="majorEastAsia" w:hint="eastAsia"/>
                <w:sz w:val="22"/>
              </w:rPr>
              <w:t>起算して</w:t>
            </w:r>
            <w:r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以内に死亡した患者（栄養方法が経口摂取のみの状態に回復した患者を除く）</w:t>
            </w:r>
          </w:p>
        </w:tc>
        <w:tc>
          <w:tcPr>
            <w:tcW w:w="1167" w:type="dxa"/>
            <w:vAlign w:val="center"/>
          </w:tcPr>
          <w:p w14:paraId="45A61F7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267A58" w:rsidRPr="00BC4516" w14:paraId="3E3C883D" w14:textId="77777777" w:rsidTr="005A0917">
        <w:trPr>
          <w:trHeight w:val="476"/>
        </w:trPr>
        <w:tc>
          <w:tcPr>
            <w:tcW w:w="851" w:type="dxa"/>
            <w:vAlign w:val="center"/>
          </w:tcPr>
          <w:p w14:paraId="59B3B0F3"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5D984CEB"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鼻腔栄養等を導入した日から起算して１ヶ月以内に栄養方法が経口摂取のみの状態に回復した患者</w:t>
            </w:r>
          </w:p>
        </w:tc>
        <w:tc>
          <w:tcPr>
            <w:tcW w:w="1167" w:type="dxa"/>
            <w:vAlign w:val="center"/>
          </w:tcPr>
          <w:p w14:paraId="36CBA9C4" w14:textId="77777777" w:rsidR="00267A58" w:rsidRPr="00BC4516" w:rsidRDefault="00267A58" w:rsidP="006340F0">
            <w:pPr>
              <w:jc w:val="right"/>
              <w:rPr>
                <w:rFonts w:asciiTheme="majorEastAsia" w:eastAsiaTheme="majorEastAsia" w:hAnsiTheme="majorEastAsia"/>
                <w:sz w:val="22"/>
              </w:rPr>
            </w:pPr>
          </w:p>
        </w:tc>
      </w:tr>
      <w:tr w:rsidR="00267A58" w:rsidRPr="00BC4516" w14:paraId="1972F24E" w14:textId="77777777" w:rsidTr="005A0917">
        <w:trPr>
          <w:trHeight w:val="476"/>
        </w:trPr>
        <w:tc>
          <w:tcPr>
            <w:tcW w:w="851" w:type="dxa"/>
            <w:vAlign w:val="center"/>
          </w:tcPr>
          <w:p w14:paraId="3343634E"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3B456454"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①の</w:t>
            </w:r>
            <w:r w:rsidRPr="00BC4516">
              <w:rPr>
                <w:rFonts w:asciiTheme="majorEastAsia" w:eastAsiaTheme="majorEastAsia" w:hAnsiTheme="majorEastAsia"/>
                <w:sz w:val="22"/>
              </w:rPr>
              <w:t>aに該当する患者であって、当該医療機関に紹介された時点で、鼻腔栄養等を導入した日から起算して１年以上が経過している患者</w:t>
            </w:r>
          </w:p>
        </w:tc>
        <w:tc>
          <w:tcPr>
            <w:tcW w:w="1167" w:type="dxa"/>
            <w:vAlign w:val="center"/>
          </w:tcPr>
          <w:p w14:paraId="7026BECF" w14:textId="77777777" w:rsidR="00267A58" w:rsidRPr="00BC4516" w:rsidRDefault="00267A58" w:rsidP="006340F0">
            <w:pPr>
              <w:jc w:val="right"/>
              <w:rPr>
                <w:rFonts w:asciiTheme="majorEastAsia" w:eastAsiaTheme="majorEastAsia" w:hAnsiTheme="majorEastAsia"/>
                <w:sz w:val="22"/>
              </w:rPr>
            </w:pPr>
          </w:p>
        </w:tc>
      </w:tr>
      <w:tr w:rsidR="006340F0" w:rsidRPr="00BC4516" w14:paraId="4CBD3A40" w14:textId="77777777" w:rsidTr="005A0917">
        <w:trPr>
          <w:trHeight w:val="476"/>
        </w:trPr>
        <w:tc>
          <w:tcPr>
            <w:tcW w:w="851" w:type="dxa"/>
            <w:vAlign w:val="center"/>
          </w:tcPr>
          <w:p w14:paraId="69C64B69"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747FA5F"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消化器疾患等の患者であって、減圧ドレナージ目的で胃瘻造設を行</w:t>
            </w:r>
            <w:r w:rsidR="005564EA" w:rsidRPr="00BC4516">
              <w:rPr>
                <w:rFonts w:asciiTheme="majorEastAsia" w:eastAsiaTheme="majorEastAsia" w:hAnsiTheme="majorEastAsia" w:hint="eastAsia"/>
                <w:sz w:val="22"/>
              </w:rPr>
              <w:t>った</w:t>
            </w:r>
            <w:r w:rsidRPr="00BC4516">
              <w:rPr>
                <w:rFonts w:asciiTheme="majorEastAsia" w:eastAsiaTheme="majorEastAsia" w:hAnsiTheme="majorEastAsia" w:hint="eastAsia"/>
                <w:sz w:val="22"/>
              </w:rPr>
              <w:t>患者</w:t>
            </w:r>
          </w:p>
        </w:tc>
        <w:tc>
          <w:tcPr>
            <w:tcW w:w="1167" w:type="dxa"/>
            <w:vAlign w:val="center"/>
          </w:tcPr>
          <w:p w14:paraId="1F5CF8B0"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15E2F973" w14:textId="77777777" w:rsidTr="005A0917">
        <w:trPr>
          <w:trHeight w:val="476"/>
        </w:trPr>
        <w:tc>
          <w:tcPr>
            <w:tcW w:w="851" w:type="dxa"/>
            <w:vAlign w:val="center"/>
          </w:tcPr>
          <w:p w14:paraId="12707994"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FF4CB73"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炎症性腸疾患の患者であって、成分栄養剤の経路として胃瘻造設が必要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6D2DECD1"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23E63D13" w14:textId="77777777" w:rsidTr="005A0917">
        <w:trPr>
          <w:trHeight w:val="476"/>
        </w:trPr>
        <w:tc>
          <w:tcPr>
            <w:tcW w:w="851" w:type="dxa"/>
            <w:vAlign w:val="center"/>
          </w:tcPr>
          <w:p w14:paraId="3F887D6E"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240B7D4"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食道、胃噴門部の狭窄、食道穿孔等の食道や胃噴門部の疾患によって胃瘻造設が必要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37D93C2C"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3BC4436C" w14:textId="77777777" w:rsidTr="005A0917">
        <w:trPr>
          <w:trHeight w:val="476"/>
        </w:trPr>
        <w:tc>
          <w:tcPr>
            <w:tcW w:w="851" w:type="dxa"/>
            <w:tcBorders>
              <w:bottom w:val="double" w:sz="4" w:space="0" w:color="auto"/>
            </w:tcBorders>
            <w:vAlign w:val="center"/>
          </w:tcPr>
          <w:p w14:paraId="52C1DA9E" w14:textId="77777777" w:rsidR="006340F0" w:rsidRPr="00BC4516" w:rsidRDefault="006340F0" w:rsidP="00555B2F">
            <w:pPr>
              <w:pStyle w:val="a8"/>
              <w:numPr>
                <w:ilvl w:val="0"/>
                <w:numId w:val="3"/>
              </w:numPr>
              <w:jc w:val="center"/>
              <w:rPr>
                <w:rFonts w:asciiTheme="majorEastAsia" w:eastAsiaTheme="majorEastAsia" w:hAnsiTheme="majorEastAsia"/>
                <w:sz w:val="22"/>
              </w:rPr>
            </w:pPr>
          </w:p>
        </w:tc>
        <w:tc>
          <w:tcPr>
            <w:tcW w:w="7757" w:type="dxa"/>
            <w:tcBorders>
              <w:bottom w:val="double" w:sz="4" w:space="0" w:color="auto"/>
            </w:tcBorders>
            <w:vAlign w:val="center"/>
          </w:tcPr>
          <w:p w14:paraId="71ECBBA2" w14:textId="77E75209" w:rsidR="006340F0" w:rsidRPr="00BC4516" w:rsidRDefault="005564EA" w:rsidP="00932E51">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摂食機能療法を開始した日から起算して</w:t>
            </w:r>
            <w:r w:rsidR="00124205"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以内に栄養方法が経口摂取のみである状態へ回復した患者</w:t>
            </w:r>
            <w:r w:rsidRPr="00BC4516">
              <w:rPr>
                <w:rFonts w:asciiTheme="majorEastAsia" w:eastAsiaTheme="majorEastAsia" w:hAnsiTheme="majorEastAsia" w:hint="eastAsia"/>
                <w:sz w:val="22"/>
              </w:rPr>
              <w:t>（</w:t>
            </w:r>
            <w:r w:rsidR="001E5749" w:rsidRPr="00BC4516">
              <w:rPr>
                <w:rFonts w:asciiTheme="majorEastAsia" w:eastAsiaTheme="majorEastAsia" w:hAnsiTheme="majorEastAsia" w:hint="eastAsia"/>
                <w:sz w:val="22"/>
              </w:rPr>
              <w:t>ただ</w:t>
            </w:r>
            <w:r w:rsidRPr="00BC4516">
              <w:rPr>
                <w:rFonts w:asciiTheme="majorEastAsia" w:eastAsiaTheme="majorEastAsia" w:hAnsiTheme="majorEastAsia" w:hint="eastAsia"/>
                <w:sz w:val="22"/>
              </w:rPr>
              <w:t>し、②</w:t>
            </w:r>
            <w:r w:rsidR="00555B2F" w:rsidRPr="00BC4516">
              <w:rPr>
                <w:rFonts w:asciiTheme="majorEastAsia" w:eastAsiaTheme="majorEastAsia" w:hAnsiTheme="majorEastAsia" w:hint="eastAsia"/>
                <w:sz w:val="22"/>
              </w:rPr>
              <w:t>から</w:t>
            </w:r>
            <w:r w:rsidR="00267A58" w:rsidRPr="00BC4516">
              <w:rPr>
                <w:rFonts w:asciiTheme="majorEastAsia" w:eastAsiaTheme="majorEastAsia" w:hAnsiTheme="majorEastAsia" w:hint="eastAsia"/>
                <w:sz w:val="22"/>
              </w:rPr>
              <w:t>⑦</w:t>
            </w:r>
            <w:r w:rsidR="00555B2F" w:rsidRPr="00BC4516">
              <w:rPr>
                <w:rFonts w:asciiTheme="majorEastAsia" w:eastAsiaTheme="majorEastAsia" w:hAnsiTheme="majorEastAsia" w:hint="eastAsia"/>
                <w:sz w:val="22"/>
              </w:rPr>
              <w:t>までに該当する患者を除く）</w:t>
            </w:r>
          </w:p>
        </w:tc>
        <w:tc>
          <w:tcPr>
            <w:tcW w:w="1167" w:type="dxa"/>
            <w:tcBorders>
              <w:bottom w:val="double" w:sz="4" w:space="0" w:color="auto"/>
            </w:tcBorders>
            <w:vAlign w:val="center"/>
          </w:tcPr>
          <w:p w14:paraId="21E726B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B811AE" w:rsidRPr="00BC4516" w14:paraId="0FE6D417" w14:textId="77777777" w:rsidTr="005A0917">
        <w:trPr>
          <w:trHeight w:val="747"/>
        </w:trPr>
        <w:tc>
          <w:tcPr>
            <w:tcW w:w="9775" w:type="dxa"/>
            <w:gridSpan w:val="3"/>
            <w:tcBorders>
              <w:top w:val="double" w:sz="4" w:space="0" w:color="auto"/>
              <w:bottom w:val="double" w:sz="4" w:space="0" w:color="auto"/>
            </w:tcBorders>
            <w:vAlign w:val="center"/>
          </w:tcPr>
          <w:p w14:paraId="735B4805" w14:textId="00432473" w:rsidR="00B811AE" w:rsidRPr="00BC4516" w:rsidRDefault="00267A58" w:rsidP="005564EA">
            <w:pPr>
              <w:ind w:leftChars="100" w:left="210" w:firstLineChars="200" w:firstLine="480"/>
              <w:rPr>
                <w:rFonts w:asciiTheme="majorEastAsia" w:eastAsiaTheme="majorEastAsia" w:hAnsiTheme="majorEastAsia"/>
                <w:sz w:val="22"/>
              </w:rPr>
            </w:pPr>
            <w:r w:rsidRPr="00BC4516">
              <w:rPr>
                <w:rFonts w:asciiTheme="majorEastAsia" w:eastAsiaTheme="majorEastAsia" w:hAnsiTheme="majorEastAsia" w:hint="eastAsia"/>
                <w:sz w:val="24"/>
              </w:rPr>
              <w:t>⑧</w:t>
            </w:r>
            <w:r w:rsidR="005564EA"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w:t>
            </w:r>
            <w:r w:rsidR="00EF76A4" w:rsidRPr="00BC4516">
              <w:rPr>
                <w:rFonts w:asciiTheme="majorEastAsia" w:eastAsiaTheme="majorEastAsia" w:hAnsiTheme="majorEastAsia" w:hint="eastAsia"/>
                <w:sz w:val="24"/>
              </w:rPr>
              <w:t xml:space="preserve">　</w:t>
            </w:r>
            <w:r w:rsidR="005564EA" w:rsidRPr="00BC4516">
              <w:rPr>
                <w:rFonts w:asciiTheme="majorEastAsia" w:eastAsiaTheme="majorEastAsia" w:hAnsiTheme="majorEastAsia" w:hint="eastAsia"/>
                <w:sz w:val="24"/>
              </w:rPr>
              <w:t>①</w:t>
            </w:r>
            <w:r w:rsidR="00B811AE" w:rsidRPr="00BC4516">
              <w:rPr>
                <w:rFonts w:asciiTheme="majorEastAsia" w:eastAsiaTheme="majorEastAsia" w:hAnsiTheme="majorEastAsia" w:hint="eastAsia"/>
                <w:sz w:val="24"/>
              </w:rPr>
              <w:t xml:space="preserve">　＝　　　</w:t>
            </w:r>
            <w:r w:rsidR="00EF76A4"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 xml:space="preserve">　割</w:t>
            </w:r>
          </w:p>
        </w:tc>
      </w:tr>
      <w:tr w:rsidR="00BD717A" w:rsidRPr="00BC4516" w14:paraId="1E7E45E8" w14:textId="77777777" w:rsidTr="005A0917">
        <w:trPr>
          <w:trHeight w:val="747"/>
        </w:trPr>
        <w:tc>
          <w:tcPr>
            <w:tcW w:w="851" w:type="dxa"/>
            <w:tcBorders>
              <w:top w:val="double" w:sz="4" w:space="0" w:color="auto"/>
            </w:tcBorders>
            <w:vAlign w:val="center"/>
          </w:tcPr>
          <w:p w14:paraId="25633BF7" w14:textId="2ADA08F3" w:rsidR="00BD717A" w:rsidRPr="00BC4516" w:rsidRDefault="00267A58" w:rsidP="00BD717A">
            <w:pPr>
              <w:jc w:val="center"/>
              <w:rPr>
                <w:rFonts w:asciiTheme="majorEastAsia" w:eastAsiaTheme="majorEastAsia" w:hAnsiTheme="majorEastAsia"/>
                <w:sz w:val="22"/>
              </w:rPr>
            </w:pPr>
            <w:r w:rsidRPr="00BC4516">
              <w:rPr>
                <w:rFonts w:asciiTheme="majorEastAsia" w:eastAsiaTheme="majorEastAsia" w:hAnsiTheme="majorEastAsia" w:hint="eastAsia"/>
                <w:sz w:val="22"/>
              </w:rPr>
              <w:t>⑨</w:t>
            </w:r>
          </w:p>
        </w:tc>
        <w:tc>
          <w:tcPr>
            <w:tcW w:w="7757" w:type="dxa"/>
            <w:tcBorders>
              <w:top w:val="double" w:sz="4" w:space="0" w:color="auto"/>
            </w:tcBorders>
            <w:vAlign w:val="center"/>
          </w:tcPr>
          <w:p w14:paraId="6B0042C0" w14:textId="55C6AA98" w:rsidR="00BD717A" w:rsidRPr="00BC4516" w:rsidRDefault="00716476" w:rsidP="00716476">
            <w:pPr>
              <w:ind w:leftChars="15" w:left="31"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中心静脈栄養を実施していた患者のうち、嚥下機能が回復し、中心静脈栄養を終了した</w:t>
            </w:r>
            <w:r w:rsidR="00DE395D" w:rsidRPr="00BC4516">
              <w:rPr>
                <w:rFonts w:asciiTheme="majorEastAsia" w:eastAsiaTheme="majorEastAsia" w:hAnsiTheme="majorEastAsia" w:hint="eastAsia"/>
                <w:sz w:val="22"/>
              </w:rPr>
              <w:t>患者</w:t>
            </w:r>
            <w:r w:rsidR="00A05D3B" w:rsidRPr="00BC4516">
              <w:rPr>
                <w:rFonts w:asciiTheme="majorEastAsia" w:eastAsiaTheme="majorEastAsia" w:hAnsiTheme="majorEastAsia" w:hint="eastAsia"/>
                <w:sz w:val="22"/>
              </w:rPr>
              <w:t>（加算３</w:t>
            </w:r>
            <w:r w:rsidR="00101E9A" w:rsidRPr="00BC4516">
              <w:rPr>
                <w:rFonts w:asciiTheme="majorEastAsia" w:eastAsiaTheme="majorEastAsia" w:hAnsiTheme="majorEastAsia" w:hint="eastAsia"/>
                <w:sz w:val="22"/>
              </w:rPr>
              <w:t>に限る</w:t>
            </w:r>
            <w:r w:rsidR="00A05D3B" w:rsidRPr="00BC4516">
              <w:rPr>
                <w:rFonts w:asciiTheme="majorEastAsia" w:eastAsiaTheme="majorEastAsia" w:hAnsiTheme="majorEastAsia" w:hint="eastAsia"/>
                <w:sz w:val="22"/>
              </w:rPr>
              <w:t>）</w:t>
            </w:r>
          </w:p>
        </w:tc>
        <w:tc>
          <w:tcPr>
            <w:tcW w:w="1167" w:type="dxa"/>
            <w:tcBorders>
              <w:top w:val="double" w:sz="4" w:space="0" w:color="auto"/>
            </w:tcBorders>
            <w:vAlign w:val="center"/>
          </w:tcPr>
          <w:p w14:paraId="040DBFA8" w14:textId="77777777" w:rsidR="00BD717A" w:rsidRPr="00BC4516" w:rsidRDefault="00BD717A" w:rsidP="005564EA">
            <w:pPr>
              <w:ind w:leftChars="100" w:left="210" w:firstLineChars="200" w:firstLine="440"/>
              <w:rPr>
                <w:rFonts w:asciiTheme="majorEastAsia" w:eastAsiaTheme="majorEastAsia" w:hAnsiTheme="majorEastAsia"/>
                <w:sz w:val="22"/>
              </w:rPr>
            </w:pPr>
            <w:r w:rsidRPr="00BC4516">
              <w:rPr>
                <w:rFonts w:asciiTheme="majorEastAsia" w:eastAsiaTheme="majorEastAsia" w:hAnsiTheme="majorEastAsia" w:hint="eastAsia"/>
                <w:sz w:val="22"/>
              </w:rPr>
              <w:t>人</w:t>
            </w:r>
          </w:p>
        </w:tc>
      </w:tr>
    </w:tbl>
    <w:p w14:paraId="2F99C472" w14:textId="77777777" w:rsidR="00267A58" w:rsidRPr="00BC4516" w:rsidRDefault="004A447F" w:rsidP="000D7BEB">
      <w:pPr>
        <w:ind w:firstLineChars="50" w:firstLine="110"/>
        <w:rPr>
          <w:rFonts w:asciiTheme="majorEastAsia" w:eastAsiaTheme="majorEastAsia" w:hAnsiTheme="majorEastAsia"/>
          <w:sz w:val="22"/>
        </w:rPr>
      </w:pPr>
      <w:r w:rsidRPr="00BC4516">
        <w:rPr>
          <w:rFonts w:asciiTheme="majorEastAsia" w:eastAsiaTheme="majorEastAsia" w:hAnsiTheme="majorEastAsia" w:hint="eastAsia"/>
          <w:sz w:val="22"/>
        </w:rPr>
        <w:t>［記載上の注意］</w:t>
      </w:r>
    </w:p>
    <w:p w14:paraId="1CFA9589" w14:textId="718E1B3F" w:rsidR="00BD151C" w:rsidRPr="00BC4516" w:rsidRDefault="00267A58"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１</w:t>
      </w:r>
      <w:r w:rsidR="00101E9A" w:rsidRPr="00BC4516">
        <w:rPr>
          <w:rFonts w:asciiTheme="majorEastAsia" w:eastAsiaTheme="majorEastAsia" w:hAnsiTheme="majorEastAsia" w:hint="eastAsia"/>
          <w:sz w:val="22"/>
        </w:rPr>
        <w:t xml:space="preserve">　</w:t>
      </w:r>
      <w:r w:rsidR="00BD151C" w:rsidRPr="00BC4516">
        <w:rPr>
          <w:rFonts w:asciiTheme="majorEastAsia" w:eastAsiaTheme="majorEastAsia" w:hAnsiTheme="majorEastAsia" w:hint="eastAsia"/>
          <w:sz w:val="22"/>
        </w:rPr>
        <w:t>（１）は特掲診療料施設基準通知第２の</w:t>
      </w:r>
      <w:r w:rsidR="00BC4516">
        <w:rPr>
          <w:rFonts w:asciiTheme="majorEastAsia" w:eastAsiaTheme="majorEastAsia" w:hAnsiTheme="majorEastAsia" w:hint="eastAsia"/>
          <w:sz w:val="22"/>
        </w:rPr>
        <w:t>４の</w:t>
      </w:r>
      <w:r w:rsidR="00BD151C" w:rsidRPr="00BC4516">
        <w:rPr>
          <w:rFonts w:asciiTheme="majorEastAsia" w:eastAsiaTheme="majorEastAsia" w:hAnsiTheme="majorEastAsia" w:hint="eastAsia"/>
          <w:sz w:val="22"/>
        </w:rPr>
        <w:t>（</w:t>
      </w:r>
      <w:r w:rsidR="00BD151C" w:rsidRPr="00BC4516">
        <w:rPr>
          <w:rFonts w:asciiTheme="majorEastAsia" w:eastAsiaTheme="majorEastAsia" w:hAnsiTheme="majorEastAsia"/>
          <w:sz w:val="22"/>
        </w:rPr>
        <w:t>11）に定めるところによるものであること。</w:t>
      </w:r>
    </w:p>
    <w:p w14:paraId="07F08583" w14:textId="2837F50F" w:rsidR="002B0EFB" w:rsidRPr="00BC4516" w:rsidRDefault="00267A58"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２</w:t>
      </w:r>
      <w:r w:rsidR="005A696F" w:rsidRPr="00BC4516">
        <w:rPr>
          <w:rFonts w:asciiTheme="majorEastAsia" w:eastAsiaTheme="majorEastAsia" w:hAnsiTheme="majorEastAsia" w:hint="eastAsia"/>
          <w:sz w:val="22"/>
        </w:rPr>
        <w:t xml:space="preserve">　</w:t>
      </w:r>
      <w:r w:rsidR="002B0EFB" w:rsidRPr="00BC4516">
        <w:rPr>
          <w:rFonts w:asciiTheme="majorEastAsia" w:eastAsiaTheme="majorEastAsia" w:hAnsiTheme="majorEastAsia" w:hint="eastAsia"/>
          <w:sz w:val="22"/>
        </w:rPr>
        <w:t>②</w:t>
      </w:r>
      <w:r w:rsidR="002B0EFB" w:rsidRPr="00BC4516">
        <w:rPr>
          <w:rFonts w:asciiTheme="majorEastAsia" w:eastAsiaTheme="majorEastAsia" w:hAnsiTheme="majorEastAsia"/>
          <w:sz w:val="22"/>
        </w:rPr>
        <w:t>及び</w:t>
      </w:r>
      <w:r w:rsidRPr="00BC4516">
        <w:rPr>
          <w:rFonts w:asciiTheme="majorEastAsia" w:eastAsiaTheme="majorEastAsia" w:hAnsiTheme="majorEastAsia" w:hint="eastAsia"/>
          <w:sz w:val="22"/>
        </w:rPr>
        <w:t>⑧</w:t>
      </w:r>
      <w:r w:rsidR="002B0EFB" w:rsidRPr="00BC4516">
        <w:rPr>
          <w:rFonts w:asciiTheme="majorEastAsia" w:eastAsiaTheme="majorEastAsia" w:hAnsiTheme="majorEastAsia"/>
          <w:sz w:val="22"/>
        </w:rPr>
        <w:t>の</w:t>
      </w:r>
      <w:r w:rsidR="00111146" w:rsidRPr="00BC4516">
        <w:rPr>
          <w:rFonts w:asciiTheme="majorEastAsia" w:eastAsiaTheme="majorEastAsia" w:hAnsiTheme="majorEastAsia"/>
          <w:sz w:val="22"/>
        </w:rPr>
        <w:t>栄養方法が経口摂取のみである状態とは、</w:t>
      </w:r>
      <w:r w:rsidR="002B0EFB" w:rsidRPr="00BC4516">
        <w:rPr>
          <w:rFonts w:asciiTheme="majorEastAsia" w:eastAsiaTheme="majorEastAsia" w:hAnsiTheme="majorEastAsia" w:hint="eastAsia"/>
          <w:sz w:val="22"/>
        </w:rPr>
        <w:t>内服薬又は水分を不定期に経口摂取以外の方法で摂取する状態を含む。</w:t>
      </w:r>
    </w:p>
    <w:p w14:paraId="05C0F5F4" w14:textId="24F5911E"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３　⑧の「栄養方法が経口摂取のみである状態」とは以下の状態をいう。</w:t>
      </w:r>
    </w:p>
    <w:p w14:paraId="7BCD03A3" w14:textId="73B83645"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ア　鼻腔栄養を実施している患者にあっては、経鼻経管を抜去した上で、１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w:t>
      </w:r>
      <w:r w:rsidRPr="00BC4516">
        <w:rPr>
          <w:rFonts w:asciiTheme="majorEastAsia" w:eastAsiaTheme="majorEastAsia" w:hAnsiTheme="majorEastAsia" w:hint="eastAsia"/>
          <w:sz w:val="22"/>
        </w:rPr>
        <w:lastRenderedPageBreak/>
        <w:t>にわたって栄養方法が経口摂取のみであるもの。</w:t>
      </w:r>
    </w:p>
    <w:p w14:paraId="7A7757D0" w14:textId="7D06F4F7"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イ　胃瘻を造設している患者にあっては、胃瘻抜去術又は胃瘻閉鎖術</w:t>
      </w:r>
      <w:r w:rsidR="001D49A4"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実施した上で、１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月以上にわたって栄養方法が経口摂取のみであるもの。</w:t>
      </w:r>
    </w:p>
    <w:p w14:paraId="132CAE90" w14:textId="0EF0AA55" w:rsidR="00243F5E" w:rsidRPr="00BC4516" w:rsidRDefault="00243F5E"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ウ　中心静脈栄養を実施している患者にあっては、中心</w:t>
      </w:r>
      <w:r w:rsidR="001D49A4" w:rsidRPr="00BC4516">
        <w:rPr>
          <w:rFonts w:asciiTheme="majorEastAsia" w:eastAsiaTheme="majorEastAsia" w:hAnsiTheme="majorEastAsia" w:hint="eastAsia"/>
          <w:sz w:val="22"/>
        </w:rPr>
        <w:t>静脈</w:t>
      </w:r>
      <w:r w:rsidRPr="00BC4516">
        <w:rPr>
          <w:rFonts w:asciiTheme="majorEastAsia" w:eastAsiaTheme="majorEastAsia" w:hAnsiTheme="majorEastAsia" w:hint="eastAsia"/>
          <w:sz w:val="22"/>
        </w:rPr>
        <w:t>栄養を終了した上で</w:t>
      </w:r>
      <w:r w:rsidR="001D49A4" w:rsidRPr="00BC4516">
        <w:rPr>
          <w:rFonts w:asciiTheme="majorEastAsia" w:eastAsiaTheme="majorEastAsia" w:hAnsiTheme="majorEastAsia" w:hint="eastAsia"/>
          <w:sz w:val="22"/>
        </w:rPr>
        <w:t>、１</w:t>
      </w:r>
      <w:r w:rsidR="00084497" w:rsidRPr="00BC4516">
        <w:rPr>
          <w:rFonts w:asciiTheme="majorEastAsia" w:eastAsiaTheme="majorEastAsia" w:hAnsiTheme="majorEastAsia" w:hint="eastAsia"/>
          <w:sz w:val="22"/>
        </w:rPr>
        <w:t>か</w:t>
      </w:r>
      <w:r w:rsidR="001D49A4" w:rsidRPr="00BC4516">
        <w:rPr>
          <w:rFonts w:asciiTheme="majorEastAsia" w:eastAsiaTheme="majorEastAsia" w:hAnsiTheme="majorEastAsia" w:hint="eastAsia"/>
          <w:sz w:val="22"/>
        </w:rPr>
        <w:t>月以上にわたって栄養方法が経口摂取のみであるもの。</w:t>
      </w:r>
    </w:p>
    <w:p w14:paraId="313EB341" w14:textId="41C3496F" w:rsidR="00A05D3B"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w:t>
      </w:r>
      <w:r w:rsidR="00A05D3B" w:rsidRPr="00BC4516">
        <w:rPr>
          <w:rFonts w:asciiTheme="majorEastAsia" w:eastAsiaTheme="majorEastAsia" w:hAnsiTheme="majorEastAsia" w:hint="eastAsia"/>
          <w:sz w:val="22"/>
        </w:rPr>
        <w:t xml:space="preserve">　</w:t>
      </w:r>
      <w:r w:rsidR="00267A58" w:rsidRPr="00BC4516">
        <w:rPr>
          <w:rFonts w:asciiTheme="majorEastAsia" w:eastAsiaTheme="majorEastAsia" w:hAnsiTheme="majorEastAsia" w:hint="eastAsia"/>
          <w:sz w:val="22"/>
        </w:rPr>
        <w:t>⑨</w:t>
      </w:r>
      <w:r w:rsidR="00A05D3B" w:rsidRPr="00BC4516">
        <w:rPr>
          <w:rFonts w:asciiTheme="majorEastAsia" w:eastAsiaTheme="majorEastAsia" w:hAnsiTheme="majorEastAsia" w:hint="eastAsia"/>
          <w:sz w:val="22"/>
        </w:rPr>
        <w:t>については、摂食嚥下機能回復体制加算３に該当する場合のみ記載すること。なお、該当していない場合は、「－」を記載すること。</w:t>
      </w:r>
    </w:p>
    <w:p w14:paraId="174A2510" w14:textId="5F5ED950" w:rsidR="00101E9A"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５</w:t>
      </w:r>
      <w:r w:rsidR="00101E9A" w:rsidRPr="00BC4516">
        <w:rPr>
          <w:rFonts w:asciiTheme="majorEastAsia" w:eastAsiaTheme="majorEastAsia" w:hAnsiTheme="majorEastAsia" w:hint="eastAsia"/>
          <w:sz w:val="22"/>
        </w:rPr>
        <w:t xml:space="preserve">　新規届出</w:t>
      </w:r>
      <w:r w:rsidRPr="00BC4516">
        <w:rPr>
          <w:rFonts w:asciiTheme="majorEastAsia" w:eastAsiaTheme="majorEastAsia" w:hAnsiTheme="majorEastAsia" w:hint="eastAsia"/>
          <w:sz w:val="22"/>
        </w:rPr>
        <w:t>又は再度の届出</w:t>
      </w:r>
      <w:r w:rsidR="00101E9A" w:rsidRPr="00BC4516">
        <w:rPr>
          <w:rFonts w:asciiTheme="majorEastAsia" w:eastAsiaTheme="majorEastAsia" w:hAnsiTheme="majorEastAsia" w:hint="eastAsia"/>
          <w:sz w:val="22"/>
        </w:rPr>
        <w:t>の場合は、「１</w:t>
      </w:r>
      <w:r w:rsidR="00101E9A" w:rsidRPr="00BC4516">
        <w:rPr>
          <w:rFonts w:asciiTheme="majorEastAsia" w:eastAsiaTheme="majorEastAsia" w:hAnsiTheme="majorEastAsia"/>
          <w:sz w:val="22"/>
        </w:rPr>
        <w:t>.嚥下機能の実績」</w:t>
      </w:r>
      <w:r w:rsidR="00101E9A" w:rsidRPr="00BC4516">
        <w:rPr>
          <w:rFonts w:asciiTheme="majorEastAsia" w:eastAsiaTheme="majorEastAsia" w:hAnsiTheme="majorEastAsia" w:hint="eastAsia"/>
          <w:sz w:val="22"/>
        </w:rPr>
        <w:t>のみ記載すること。</w:t>
      </w:r>
    </w:p>
    <w:p w14:paraId="1DBD6DF0" w14:textId="3C8B53B0" w:rsidR="00FE3AFE" w:rsidRPr="00BC4516" w:rsidRDefault="00FE3AFE" w:rsidP="00A05D3B">
      <w:pPr>
        <w:rPr>
          <w:rFonts w:asciiTheme="majorEastAsia" w:eastAsiaTheme="majorEastAsia" w:hAnsiTheme="majorEastAsia"/>
          <w:sz w:val="22"/>
        </w:rPr>
      </w:pPr>
    </w:p>
    <w:p w14:paraId="4CB749FA" w14:textId="77777777" w:rsidR="00A05D3B" w:rsidRPr="00BC4516" w:rsidRDefault="00A05D3B" w:rsidP="00A05D3B">
      <w:pPr>
        <w:rPr>
          <w:rFonts w:asciiTheme="majorEastAsia" w:eastAsiaTheme="majorEastAsia" w:hAnsiTheme="majorEastAsia"/>
          <w:sz w:val="22"/>
        </w:rPr>
      </w:pPr>
      <w:r w:rsidRPr="00BC4516">
        <w:rPr>
          <w:rFonts w:asciiTheme="majorEastAsia" w:eastAsiaTheme="majorEastAsia" w:hAnsiTheme="majorEastAsia" w:hint="eastAsia"/>
          <w:sz w:val="22"/>
        </w:rPr>
        <w:t>２．嚥下機能の評価</w:t>
      </w:r>
    </w:p>
    <w:p w14:paraId="2E9DE59F" w14:textId="77777777" w:rsidR="00EF1553" w:rsidRPr="00BC4516" w:rsidRDefault="00A725F4" w:rsidP="00A05D3B">
      <w:pPr>
        <w:rPr>
          <w:rFonts w:asciiTheme="majorEastAsia" w:eastAsiaTheme="majorEastAsia" w:hAnsiTheme="majorEastAsia"/>
          <w:sz w:val="22"/>
        </w:rPr>
      </w:pPr>
      <w:r w:rsidRPr="00BC4516">
        <w:rPr>
          <w:rFonts w:asciiTheme="majorEastAsia" w:eastAsiaTheme="majorEastAsia" w:hAnsiTheme="majorEastAsia" w:hint="eastAsia"/>
          <w:sz w:val="22"/>
        </w:rPr>
        <w:t>摂食嚥下機能回復体制加算１</w:t>
      </w:r>
      <w:r w:rsidR="00EF1553" w:rsidRPr="00BC4516">
        <w:rPr>
          <w:rFonts w:asciiTheme="majorEastAsia" w:eastAsiaTheme="majorEastAsia" w:hAnsiTheme="majorEastAsia" w:hint="eastAsia"/>
          <w:sz w:val="22"/>
        </w:rPr>
        <w:t xml:space="preserve">　</w:t>
      </w:r>
    </w:p>
    <w:p w14:paraId="7A7ECA84" w14:textId="2A81E19D" w:rsidR="00A05D3B" w:rsidRPr="00BC4516" w:rsidRDefault="00EF1553" w:rsidP="00A05D3B">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9D0D83"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A725F4" w:rsidRPr="00BC4516" w14:paraId="49C23A03" w14:textId="77777777" w:rsidTr="005A0917">
        <w:trPr>
          <w:trHeight w:val="1392"/>
        </w:trPr>
        <w:tc>
          <w:tcPr>
            <w:tcW w:w="1559" w:type="dxa"/>
            <w:vAlign w:val="center"/>
          </w:tcPr>
          <w:p w14:paraId="6D2C2E4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52F82B3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159FAE1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29E63D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00C620F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BEABA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070E4B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4A7FF02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292C4CA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3865A2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3D1A5A" w14:textId="7D51BC2D"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6728D18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23FAF20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D22A8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659B307F"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0DA06A1B"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E134BD9"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551ACF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496506C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C1B69E"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6211DB65"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621A8E3A"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FCF2D6C"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55877C8E"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A725F4" w:rsidRPr="00BC4516" w14:paraId="75118E37" w14:textId="77777777" w:rsidTr="00402426">
        <w:trPr>
          <w:trHeight w:val="353"/>
        </w:trPr>
        <w:tc>
          <w:tcPr>
            <w:tcW w:w="1559" w:type="dxa"/>
          </w:tcPr>
          <w:p w14:paraId="3B386A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E5C2E1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160E8C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DCF95A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FADF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FF121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0B1C5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EE5EFC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2D0B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127B51"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7385175" w14:textId="77777777" w:rsidTr="00402426">
        <w:trPr>
          <w:trHeight w:val="353"/>
        </w:trPr>
        <w:tc>
          <w:tcPr>
            <w:tcW w:w="1559" w:type="dxa"/>
          </w:tcPr>
          <w:p w14:paraId="3D89D23C"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B53242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F9FF77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6E65D2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E8FE2C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FAD43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1AB199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C02969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A590B8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1C3C0C"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0736F513" w14:textId="77777777" w:rsidTr="00402426">
        <w:trPr>
          <w:trHeight w:val="353"/>
        </w:trPr>
        <w:tc>
          <w:tcPr>
            <w:tcW w:w="1559" w:type="dxa"/>
          </w:tcPr>
          <w:p w14:paraId="3699B8B7"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2501BB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64365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AC6B1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B94EC1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329BB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F8D19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30C58D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BB953D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FD19B12"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40FB6BA7" w14:textId="77777777" w:rsidTr="00402426">
        <w:trPr>
          <w:trHeight w:val="353"/>
        </w:trPr>
        <w:tc>
          <w:tcPr>
            <w:tcW w:w="1559" w:type="dxa"/>
          </w:tcPr>
          <w:p w14:paraId="6264818A"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4CA68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411D0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5A71467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6A8D5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16C8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31A0E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9A3FB8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2F4B2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06BC1EE"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46B3D74" w14:textId="77777777" w:rsidTr="00402426">
        <w:trPr>
          <w:trHeight w:val="353"/>
        </w:trPr>
        <w:tc>
          <w:tcPr>
            <w:tcW w:w="1559" w:type="dxa"/>
          </w:tcPr>
          <w:p w14:paraId="085DCC3E"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171207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BF678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97B897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355AF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928E29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08940B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C83F34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1A0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A92FFC7"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3D2485D" w14:textId="77777777" w:rsidTr="00402426">
        <w:trPr>
          <w:trHeight w:val="353"/>
        </w:trPr>
        <w:tc>
          <w:tcPr>
            <w:tcW w:w="1559" w:type="dxa"/>
          </w:tcPr>
          <w:p w14:paraId="71213B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2F62A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8C4677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1C2EC3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DEDEB7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B6E8E5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B56AD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7531BB9"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A5B64B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F34B35F"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7B73C12" w14:textId="77777777" w:rsidTr="00402426">
        <w:trPr>
          <w:trHeight w:val="353"/>
        </w:trPr>
        <w:tc>
          <w:tcPr>
            <w:tcW w:w="1559" w:type="dxa"/>
          </w:tcPr>
          <w:p w14:paraId="552ECD35"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F8357A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CC65CA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0DCB14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D88F4E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A296B5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208900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D8AFE3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47668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63483F6"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EEE1879" w14:textId="77777777" w:rsidTr="00402426">
        <w:trPr>
          <w:trHeight w:val="353"/>
        </w:trPr>
        <w:tc>
          <w:tcPr>
            <w:tcW w:w="1559" w:type="dxa"/>
          </w:tcPr>
          <w:p w14:paraId="4B887839"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D78FB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566599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86E3A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BD908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03016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FCA7B7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5EE50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2951B6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3D48DA5E"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357D2B2" w14:textId="77777777" w:rsidTr="00402426">
        <w:trPr>
          <w:trHeight w:val="353"/>
        </w:trPr>
        <w:tc>
          <w:tcPr>
            <w:tcW w:w="1559" w:type="dxa"/>
          </w:tcPr>
          <w:p w14:paraId="7F2DA901"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5B97D6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0CC3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CC5C12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98EDAE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87036D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3CF9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706BD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2E6CF1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BA42622"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81F2F47" w14:textId="77777777" w:rsidTr="00402426">
        <w:trPr>
          <w:trHeight w:val="353"/>
        </w:trPr>
        <w:tc>
          <w:tcPr>
            <w:tcW w:w="1559" w:type="dxa"/>
          </w:tcPr>
          <w:p w14:paraId="0B3AE988"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E1DCB6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11868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36223B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701BC7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A7DA8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782B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F23737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E113AF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60F6841"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7F6569F7" w14:textId="77777777" w:rsidR="00A725F4" w:rsidRPr="00BC4516" w:rsidRDefault="00A725F4" w:rsidP="00A05D3B">
      <w:pPr>
        <w:rPr>
          <w:rFonts w:asciiTheme="majorEastAsia" w:eastAsiaTheme="majorEastAsia" w:hAnsiTheme="majorEastAsia"/>
          <w:sz w:val="22"/>
        </w:rPr>
      </w:pPr>
    </w:p>
    <w:p w14:paraId="709F2B41" w14:textId="62535BEC"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摂食嚥下機能回復体制加算２　</w:t>
      </w:r>
    </w:p>
    <w:p w14:paraId="254B46A4" w14:textId="6DF27CC5"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1D49A4"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4BE14E6B" w14:textId="0E2B1649" w:rsidTr="005A0917">
        <w:trPr>
          <w:trHeight w:val="1392"/>
        </w:trPr>
        <w:tc>
          <w:tcPr>
            <w:tcW w:w="1559" w:type="dxa"/>
            <w:vAlign w:val="center"/>
          </w:tcPr>
          <w:p w14:paraId="53E1B5F4" w14:textId="11848E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150E2A35" w14:textId="58EEB31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5B76018D" w14:textId="4BB14F4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5926774E" w14:textId="6C3C46E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33BBD98E" w14:textId="37FD4FD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895FDD8" w14:textId="3B37E51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3D381877" w14:textId="0927C175"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C0F74A2" w14:textId="78B4FD19"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67FA37CD" w14:textId="11572DB4"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053BA238" w14:textId="6C431F5B"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5BCB03A7" w14:textId="593EAA6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1657F82F" w14:textId="370A35A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7D8E6BC" w14:textId="4CFE2B5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71894F5" w14:textId="5CD08FE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351772F7" w14:textId="3F6354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FA24026" w14:textId="3FD8C36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6E83EA83" w14:textId="7A4C40A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55C89554" w14:textId="56449AF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0B15AD88" w14:textId="0BB6635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59AEF11A" w14:textId="0CE55E0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513EF69E" w14:textId="5664F51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7787E9BB" w14:textId="48FB43BC"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341E9F13" w14:textId="4798C68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6A1BE9B2" w14:textId="314A65AB"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225C652" w14:textId="210F9D3B" w:rsidTr="00402426">
        <w:trPr>
          <w:trHeight w:val="353"/>
        </w:trPr>
        <w:tc>
          <w:tcPr>
            <w:tcW w:w="1559" w:type="dxa"/>
          </w:tcPr>
          <w:p w14:paraId="1D8A4946" w14:textId="4C10BC33"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D29B335" w14:textId="543329B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3CCDB9C" w14:textId="49D340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511C3F8" w14:textId="4860EFA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597C1D6" w14:textId="49D62EC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9F3DFD1" w14:textId="38CE98E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BDE5428" w14:textId="68CDEB9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4F467E" w14:textId="3ED376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B501FF2" w14:textId="51643F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BE66E63" w14:textId="7780BE4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3ECE8D3" w14:textId="72481A56" w:rsidTr="00402426">
        <w:trPr>
          <w:trHeight w:val="353"/>
        </w:trPr>
        <w:tc>
          <w:tcPr>
            <w:tcW w:w="1559" w:type="dxa"/>
          </w:tcPr>
          <w:p w14:paraId="0E362975" w14:textId="450E9348"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E13609" w14:textId="1B10C0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0E2CA84" w14:textId="6CA3F47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77FFC3A" w14:textId="68E6088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3FC017B" w14:textId="5BE18BE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5D19F4F" w14:textId="76C07EC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D94216" w14:textId="51CD313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AC91C2A" w14:textId="47E54A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A2663" w14:textId="4260E8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7AF8779" w14:textId="21CDE14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0394CA1" w14:textId="05E2FDD3" w:rsidTr="00402426">
        <w:trPr>
          <w:trHeight w:val="353"/>
        </w:trPr>
        <w:tc>
          <w:tcPr>
            <w:tcW w:w="1559" w:type="dxa"/>
          </w:tcPr>
          <w:p w14:paraId="72ACC582" w14:textId="2425E94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220AC7" w14:textId="179F2CD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A046C8D" w14:textId="5086E08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6C54B84" w14:textId="615FB6D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9EEEF2F" w14:textId="2FF71BB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E5A84AA" w14:textId="35F0319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1A03623" w14:textId="5AAB91C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A49C863" w14:textId="030529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B99587A" w14:textId="7813577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E42A59" w14:textId="3A12FF9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11973C2" w14:textId="1A0EE3A8" w:rsidTr="00402426">
        <w:trPr>
          <w:trHeight w:val="353"/>
        </w:trPr>
        <w:tc>
          <w:tcPr>
            <w:tcW w:w="1559" w:type="dxa"/>
          </w:tcPr>
          <w:p w14:paraId="113DB474" w14:textId="04E917B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07407234" w14:textId="7CE5D3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E69E0DF" w14:textId="17E4764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EE4BCC1" w14:textId="329ACD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82A079D" w14:textId="77BFE37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F72E129" w14:textId="17862B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534B48B" w14:textId="1138893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1FEF962" w14:textId="40F58F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B209FA" w14:textId="278462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235B2CE" w14:textId="06482DBA"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233F395" w14:textId="287490F6" w:rsidTr="00402426">
        <w:trPr>
          <w:trHeight w:val="353"/>
        </w:trPr>
        <w:tc>
          <w:tcPr>
            <w:tcW w:w="1559" w:type="dxa"/>
          </w:tcPr>
          <w:p w14:paraId="087ABB09" w14:textId="69F66A8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7660EC6" w14:textId="289D9F2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151BF36" w14:textId="41F0069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8214911" w14:textId="3039C41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FFCF1D5" w14:textId="3325970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5D65E5B" w14:textId="441ECE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BEEAB10" w14:textId="6CE9414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E257521" w14:textId="4B7A8F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0B579E" w14:textId="37CF81A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42D2010" w14:textId="74A2E6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1CCE9BA" w14:textId="4BCB7045" w:rsidTr="00402426">
        <w:trPr>
          <w:trHeight w:val="353"/>
        </w:trPr>
        <w:tc>
          <w:tcPr>
            <w:tcW w:w="1559" w:type="dxa"/>
          </w:tcPr>
          <w:p w14:paraId="7E1478F0" w14:textId="1C6BAD3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27078E9" w14:textId="00EBF6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FDB67DF" w14:textId="775EECA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F2CBF22" w14:textId="0FAA4DB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2AD757B" w14:textId="1374329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380F2E3" w14:textId="6BC554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4F2A40B" w14:textId="0C457CD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B8BE899" w14:textId="60D345CE"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1673508" w14:textId="2429D9C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F6A7310" w14:textId="4B3BAF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84E622D" w14:textId="49FAC7A1" w:rsidTr="00402426">
        <w:trPr>
          <w:trHeight w:val="353"/>
        </w:trPr>
        <w:tc>
          <w:tcPr>
            <w:tcW w:w="1559" w:type="dxa"/>
          </w:tcPr>
          <w:p w14:paraId="3D2F7843" w14:textId="2912AB5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1256732" w14:textId="74A690C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2F4E697" w14:textId="350C405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83F319B" w14:textId="320DFA3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B5EDFCC" w14:textId="5D43EB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1BC82CE" w14:textId="11AC060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7F2EFAE" w14:textId="0F6FE1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DE1ADB2" w14:textId="523C3C4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5D14414" w14:textId="6BE2876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82D98DF" w14:textId="5EDFC7A4"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4206845" w14:textId="525809CF" w:rsidTr="00402426">
        <w:trPr>
          <w:trHeight w:val="353"/>
        </w:trPr>
        <w:tc>
          <w:tcPr>
            <w:tcW w:w="1559" w:type="dxa"/>
          </w:tcPr>
          <w:p w14:paraId="521936E8" w14:textId="26814FB1"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C5C44F7" w14:textId="72A2B2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ACE73AC" w14:textId="66B852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D387351" w14:textId="48315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9AC9835" w14:textId="285B52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D58026A" w14:textId="5276AA9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61A28E" w14:textId="2D7A5D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0A5F9C7" w14:textId="4A66EB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A6C191E" w14:textId="695F3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00C54DD" w14:textId="7ED1D151"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EEBF9CF" w14:textId="5A538A9A" w:rsidTr="00402426">
        <w:trPr>
          <w:trHeight w:val="353"/>
        </w:trPr>
        <w:tc>
          <w:tcPr>
            <w:tcW w:w="1559" w:type="dxa"/>
          </w:tcPr>
          <w:p w14:paraId="5A4CEB91" w14:textId="5B57D43B"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lastRenderedPageBreak/>
              <w:t>自院・紹介</w:t>
            </w:r>
          </w:p>
        </w:tc>
        <w:tc>
          <w:tcPr>
            <w:tcW w:w="1134" w:type="dxa"/>
          </w:tcPr>
          <w:p w14:paraId="53F604F9" w14:textId="6A5E1A8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029A27F" w14:textId="372DCD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84B9409" w14:textId="733429E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67B1C6D" w14:textId="3338C1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FE3E84" w14:textId="2368622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3B11B48" w14:textId="768A3BE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C705E04" w14:textId="3028B6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DD39685" w14:textId="24E2C60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4248B5" w14:textId="0BFBEA2D"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081C0ADB" w14:textId="02D5B5E7" w:rsidTr="00402426">
        <w:trPr>
          <w:trHeight w:val="353"/>
        </w:trPr>
        <w:tc>
          <w:tcPr>
            <w:tcW w:w="1559" w:type="dxa"/>
          </w:tcPr>
          <w:p w14:paraId="5DDB3A90" w14:textId="5AE8034D"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E628147" w14:textId="7CEF832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40647E6" w14:textId="0B8696E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0012ADA" w14:textId="4557F6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7D5E768" w14:textId="5AA9E31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41B3E12" w14:textId="42795A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2928B5" w14:textId="448F9B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A0B7E5F" w14:textId="545275F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5FBDB74" w14:textId="7A85201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A1EBBEA" w14:textId="35FB4012"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36D91700" w14:textId="77777777" w:rsidR="00EF1553" w:rsidRPr="00BC4516" w:rsidRDefault="00EF1553" w:rsidP="00A05D3B">
      <w:pPr>
        <w:rPr>
          <w:rFonts w:asciiTheme="majorEastAsia" w:eastAsiaTheme="majorEastAsia" w:hAnsiTheme="majorEastAsia"/>
          <w:sz w:val="22"/>
        </w:rPr>
      </w:pPr>
    </w:p>
    <w:p w14:paraId="4154319E" w14:textId="77777777"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摂食嚥下機能回復体制加算３　</w:t>
      </w:r>
    </w:p>
    <w:p w14:paraId="56005356" w14:textId="5CD90BD7" w:rsidR="00EF1553" w:rsidRPr="00BC4516" w:rsidRDefault="001D49A4"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届出の有無（　有　・　無　）（有の場合のみ記載すること）</w:t>
      </w:r>
      <w:r w:rsidR="00EF1553" w:rsidRPr="00BC4516">
        <w:rPr>
          <w:rFonts w:asciiTheme="majorEastAsia" w:eastAsiaTheme="majorEastAsia" w:hAnsiTheme="majorEastAsia" w:hint="eastAsia"/>
          <w:sz w:val="22"/>
        </w:rPr>
        <w:t xml:space="preserve">　</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30487D40" w14:textId="77777777" w:rsidTr="005A0917">
        <w:trPr>
          <w:trHeight w:val="1392"/>
        </w:trPr>
        <w:tc>
          <w:tcPr>
            <w:tcW w:w="1559" w:type="dxa"/>
            <w:vAlign w:val="center"/>
          </w:tcPr>
          <w:p w14:paraId="6589FB6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797DC314"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68B1C6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0713871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13319A9A"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7104D05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60B9CE5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532D7136"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115D18C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3B8B92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8AE75B" w14:textId="5FA2FE98"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0FDA930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F4869C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28100F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0B29D1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E619037"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FE66E6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626A99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3444812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1AE48C"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1FCB4A30"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54E9D97F"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A49B09C" w14:textId="77777777" w:rsidR="00EF1553" w:rsidRPr="00BC4516" w:rsidRDefault="00EF1553" w:rsidP="005A0917">
            <w:pPr>
              <w:kinsoku w:val="0"/>
              <w:overflowPunct w:val="0"/>
              <w:autoSpaceDE w:val="0"/>
              <w:autoSpaceDN w:val="0"/>
              <w:adjustRightInd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3EF0A075"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9D7D83C" w14:textId="77777777" w:rsidTr="00402426">
        <w:trPr>
          <w:trHeight w:val="353"/>
        </w:trPr>
        <w:tc>
          <w:tcPr>
            <w:tcW w:w="1559" w:type="dxa"/>
          </w:tcPr>
          <w:p w14:paraId="67F9C46F"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F1BB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BAF39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C3EEB7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4DB7AD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304385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217D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989F38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C4FE95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0B6A4A9"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45AB96D" w14:textId="77777777" w:rsidTr="00402426">
        <w:trPr>
          <w:trHeight w:val="353"/>
        </w:trPr>
        <w:tc>
          <w:tcPr>
            <w:tcW w:w="1559" w:type="dxa"/>
          </w:tcPr>
          <w:p w14:paraId="488F64C4"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0198D6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F5310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09A7AF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16C25D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CF416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0EAB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3097F1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5D84E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C13D55"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873ADB8" w14:textId="77777777" w:rsidTr="00402426">
        <w:trPr>
          <w:trHeight w:val="353"/>
        </w:trPr>
        <w:tc>
          <w:tcPr>
            <w:tcW w:w="1559" w:type="dxa"/>
          </w:tcPr>
          <w:p w14:paraId="47885261"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CD2D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158692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7C730E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FAC9E3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C3E3FB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EBE5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578392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4DC6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6F7B8A6"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B8156D0" w14:textId="77777777" w:rsidTr="00402426">
        <w:trPr>
          <w:trHeight w:val="353"/>
        </w:trPr>
        <w:tc>
          <w:tcPr>
            <w:tcW w:w="1559" w:type="dxa"/>
          </w:tcPr>
          <w:p w14:paraId="18DC3786"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4AD4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8CE48F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CD119B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CD39AE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CEA769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9D3930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4BC8B9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34EE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137FA13"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BDD191B" w14:textId="77777777" w:rsidTr="00402426">
        <w:trPr>
          <w:trHeight w:val="353"/>
        </w:trPr>
        <w:tc>
          <w:tcPr>
            <w:tcW w:w="1559" w:type="dxa"/>
          </w:tcPr>
          <w:p w14:paraId="1BEC2DF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AC7D1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A47370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9166A9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C052B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940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3FDA12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41B4DD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686562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AA4B5BE"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0AD2E35" w14:textId="77777777" w:rsidTr="00402426">
        <w:trPr>
          <w:trHeight w:val="353"/>
        </w:trPr>
        <w:tc>
          <w:tcPr>
            <w:tcW w:w="1559" w:type="dxa"/>
          </w:tcPr>
          <w:p w14:paraId="7C190DE7"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83742B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B08353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4ED34D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B1059F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763E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CA1016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7BF3D0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96393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1E123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6C277B3" w14:textId="77777777" w:rsidTr="00402426">
        <w:trPr>
          <w:trHeight w:val="353"/>
        </w:trPr>
        <w:tc>
          <w:tcPr>
            <w:tcW w:w="1559" w:type="dxa"/>
          </w:tcPr>
          <w:p w14:paraId="7ED26E82"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E6677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71C0BF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A048E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DC8B9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6E2E7D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9E4AC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4A82D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2DD16F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6C6E16A"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2728BA5" w14:textId="77777777" w:rsidTr="00402426">
        <w:trPr>
          <w:trHeight w:val="353"/>
        </w:trPr>
        <w:tc>
          <w:tcPr>
            <w:tcW w:w="1559" w:type="dxa"/>
          </w:tcPr>
          <w:p w14:paraId="5D76DFD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4766F2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E933DE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1B9AD3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37E87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ADDAE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7DBC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3B16DF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8D59A6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591B8FD"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F498AE3" w14:textId="77777777" w:rsidTr="00402426">
        <w:trPr>
          <w:trHeight w:val="353"/>
        </w:trPr>
        <w:tc>
          <w:tcPr>
            <w:tcW w:w="1559" w:type="dxa"/>
          </w:tcPr>
          <w:p w14:paraId="4F63E23A"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5EAA82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640EAC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37AD6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A74F4D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3E2DCC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13CF9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B43B9A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5A73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5CAC4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BBBECD7" w14:textId="77777777" w:rsidTr="00402426">
        <w:trPr>
          <w:trHeight w:val="353"/>
        </w:trPr>
        <w:tc>
          <w:tcPr>
            <w:tcW w:w="1559" w:type="dxa"/>
          </w:tcPr>
          <w:p w14:paraId="53620CAB"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8CCCA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B94A01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FCDDEB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7E6801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0CC586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6953A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5BAB91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75A3F4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C3B586C"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5379EA7E" w14:textId="77777777" w:rsidR="00EF1553" w:rsidRPr="005A0917" w:rsidRDefault="00EF1553" w:rsidP="00EF1553">
      <w:pPr>
        <w:ind w:firstLineChars="50" w:firstLine="110"/>
        <w:rPr>
          <w:rFonts w:asciiTheme="majorEastAsia" w:eastAsiaTheme="majorEastAsia" w:hAnsiTheme="majorEastAsia"/>
          <w:sz w:val="22"/>
        </w:rPr>
      </w:pPr>
      <w:r w:rsidRPr="005A0917">
        <w:rPr>
          <w:rFonts w:asciiTheme="majorEastAsia" w:eastAsiaTheme="majorEastAsia" w:hAnsiTheme="majorEastAsia" w:hint="eastAsia"/>
          <w:sz w:val="22"/>
        </w:rPr>
        <w:t>［記載上の注意］</w:t>
      </w:r>
    </w:p>
    <w:p w14:paraId="0725BD51" w14:textId="0DA80D6D" w:rsidR="00EF1553" w:rsidRPr="005A0917" w:rsidRDefault="00EF1553" w:rsidP="00EF1553">
      <w:pPr>
        <w:ind w:leftChars="200" w:left="640" w:hangingChars="100" w:hanging="220"/>
        <w:rPr>
          <w:rFonts w:asciiTheme="majorEastAsia" w:eastAsiaTheme="majorEastAsia" w:hAnsiTheme="majorEastAsia"/>
          <w:sz w:val="22"/>
        </w:rPr>
      </w:pPr>
      <w:r w:rsidRPr="005A0917">
        <w:rPr>
          <w:rFonts w:asciiTheme="majorEastAsia" w:eastAsiaTheme="majorEastAsia" w:hAnsiTheme="majorEastAsia"/>
          <w:sz w:val="22"/>
        </w:rPr>
        <w:t xml:space="preserve">１　</w:t>
      </w:r>
      <w:r w:rsidRPr="005A0917">
        <w:rPr>
          <w:rFonts w:asciiTheme="majorEastAsia" w:eastAsiaTheme="majorEastAsia" w:hAnsiTheme="majorEastAsia" w:hint="eastAsia"/>
          <w:sz w:val="22"/>
        </w:rPr>
        <w:t>②～</w:t>
      </w:r>
      <w:r w:rsidR="00DE395D" w:rsidRPr="005A0917">
        <w:rPr>
          <w:rFonts w:asciiTheme="majorEastAsia" w:eastAsiaTheme="majorEastAsia" w:hAnsiTheme="majorEastAsia" w:hint="eastAsia"/>
          <w:sz w:val="22"/>
        </w:rPr>
        <w:t>⑦</w:t>
      </w:r>
      <w:r w:rsidRPr="005A0917">
        <w:rPr>
          <w:rFonts w:asciiTheme="majorEastAsia" w:eastAsiaTheme="majorEastAsia" w:hAnsiTheme="majorEastAsia" w:hint="eastAsia"/>
          <w:sz w:val="22"/>
        </w:rPr>
        <w:t>に該当する場合のみ該当する番号を記載する</w:t>
      </w:r>
      <w:r w:rsidR="00DE395D" w:rsidRPr="005A0917">
        <w:rPr>
          <w:rFonts w:asciiTheme="majorEastAsia" w:eastAsiaTheme="majorEastAsia" w:hAnsiTheme="majorEastAsia" w:hint="eastAsia"/>
          <w:sz w:val="22"/>
        </w:rPr>
        <w:t>こと</w:t>
      </w:r>
      <w:r w:rsidR="00BC4516" w:rsidRPr="00BC4516">
        <w:rPr>
          <w:rFonts w:asciiTheme="majorEastAsia" w:eastAsiaTheme="majorEastAsia" w:hAnsiTheme="majorEastAsia" w:hint="eastAsia"/>
          <w:sz w:val="22"/>
        </w:rPr>
        <w:t>（※１）。</w:t>
      </w:r>
    </w:p>
    <w:p w14:paraId="4DDC8239" w14:textId="2B6974E6" w:rsidR="00EF1553" w:rsidRPr="00BC4516" w:rsidRDefault="00EF1553" w:rsidP="00EF1553">
      <w:pPr>
        <w:ind w:leftChars="200" w:left="640" w:hangingChars="100" w:hanging="220"/>
        <w:rPr>
          <w:rFonts w:asciiTheme="majorEastAsia" w:eastAsiaTheme="majorEastAsia" w:hAnsiTheme="majorEastAsia" w:cs="Times New Roman"/>
          <w:spacing w:val="6"/>
          <w:szCs w:val="21"/>
        </w:rPr>
      </w:pPr>
      <w:r w:rsidRPr="005A0917">
        <w:rPr>
          <w:rFonts w:asciiTheme="majorEastAsia" w:eastAsiaTheme="majorEastAsia" w:hAnsiTheme="majorEastAsia"/>
          <w:sz w:val="22"/>
        </w:rPr>
        <w:t xml:space="preserve">２　</w:t>
      </w:r>
      <w:r w:rsidRPr="005A0917">
        <w:rPr>
          <w:rFonts w:asciiTheme="majorEastAsia" w:eastAsiaTheme="majorEastAsia" w:hAnsiTheme="majorEastAsia" w:hint="eastAsia"/>
          <w:sz w:val="22"/>
        </w:rPr>
        <w:t>日数は、</w:t>
      </w:r>
      <w:r w:rsidR="00DE395D" w:rsidRPr="005A0917">
        <w:rPr>
          <w:rFonts w:asciiTheme="majorEastAsia" w:eastAsiaTheme="majorEastAsia" w:hAnsiTheme="majorEastAsia" w:hint="eastAsia"/>
          <w:sz w:val="22"/>
        </w:rPr>
        <w:t>摂食嚥下支援</w:t>
      </w:r>
      <w:r w:rsidRPr="00BC4516">
        <w:rPr>
          <w:rFonts w:asciiTheme="majorEastAsia" w:eastAsiaTheme="majorEastAsia" w:hAnsiTheme="majorEastAsia" w:cs="Times New Roman" w:hint="eastAsia"/>
          <w:spacing w:val="6"/>
          <w:szCs w:val="21"/>
        </w:rPr>
        <w:t>計画書の作成時</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と、直近</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までの期間</w:t>
      </w:r>
      <w:r w:rsidR="00382B34" w:rsidRPr="00BC4516">
        <w:rPr>
          <w:rFonts w:asciiTheme="majorEastAsia" w:eastAsiaTheme="majorEastAsia" w:hAnsiTheme="majorEastAsia" w:cs="Times New Roman" w:hint="eastAsia"/>
          <w:spacing w:val="6"/>
          <w:szCs w:val="21"/>
        </w:rPr>
        <w:t>を記載すること</w:t>
      </w:r>
      <w:r w:rsidRPr="00BC4516">
        <w:rPr>
          <w:rFonts w:asciiTheme="majorEastAsia" w:eastAsiaTheme="majorEastAsia" w:hAnsiTheme="majorEastAsia" w:cs="Times New Roman" w:hint="eastAsia"/>
          <w:spacing w:val="6"/>
          <w:szCs w:val="21"/>
        </w:rPr>
        <w:t>。なお、</w:t>
      </w:r>
      <w:r w:rsidRPr="00BC4516">
        <w:rPr>
          <w:rFonts w:asciiTheme="majorEastAsia" w:eastAsiaTheme="majorEastAsia" w:hAnsiTheme="majorEastAsia" w:cs="Times New Roman"/>
          <w:spacing w:val="6"/>
          <w:szCs w:val="21"/>
        </w:rPr>
        <w:t>FIMとFOISは同日に測定すること。従って（A）から（B）及び（C）</w:t>
      </w:r>
      <w:r w:rsidRPr="00BC4516">
        <w:rPr>
          <w:rFonts w:asciiTheme="majorEastAsia" w:eastAsiaTheme="majorEastAsia" w:hAnsiTheme="majorEastAsia" w:cs="Times New Roman" w:hint="eastAsia"/>
          <w:spacing w:val="6"/>
          <w:szCs w:val="21"/>
        </w:rPr>
        <w:t>から（</w:t>
      </w:r>
      <w:r w:rsidRPr="00BC4516">
        <w:rPr>
          <w:rFonts w:asciiTheme="majorEastAsia" w:eastAsiaTheme="majorEastAsia" w:hAnsiTheme="majorEastAsia" w:cs="Times New Roman"/>
          <w:spacing w:val="6"/>
          <w:szCs w:val="21"/>
        </w:rPr>
        <w:t>D）</w:t>
      </w:r>
      <w:r w:rsidRPr="00BC4516">
        <w:rPr>
          <w:rFonts w:asciiTheme="majorEastAsia" w:eastAsiaTheme="majorEastAsia" w:hAnsiTheme="majorEastAsia" w:cs="Times New Roman" w:hint="eastAsia"/>
          <w:spacing w:val="6"/>
          <w:szCs w:val="21"/>
        </w:rPr>
        <w:t>までの期間は、同じであること</w:t>
      </w:r>
      <w:r w:rsidR="00BC4516" w:rsidRPr="00BC4516">
        <w:rPr>
          <w:rFonts w:asciiTheme="majorEastAsia" w:eastAsiaTheme="majorEastAsia" w:hAnsiTheme="majorEastAsia" w:cs="Times New Roman" w:hint="eastAsia"/>
          <w:spacing w:val="6"/>
          <w:szCs w:val="21"/>
        </w:rPr>
        <w:t>（※２）</w:t>
      </w:r>
      <w:r w:rsidRPr="00BC4516">
        <w:rPr>
          <w:rFonts w:asciiTheme="majorEastAsia" w:eastAsiaTheme="majorEastAsia" w:hAnsiTheme="majorEastAsia" w:cs="Times New Roman" w:hint="eastAsia"/>
          <w:spacing w:val="6"/>
          <w:szCs w:val="21"/>
        </w:rPr>
        <w:t>。</w:t>
      </w:r>
    </w:p>
    <w:p w14:paraId="3971454C" w14:textId="265F3860" w:rsidR="00777A71" w:rsidRPr="00BC4516" w:rsidRDefault="00777A71" w:rsidP="00777A71">
      <w:pPr>
        <w:ind w:leftChars="200" w:left="642" w:hangingChars="100" w:hanging="222"/>
        <w:rPr>
          <w:rFonts w:asciiTheme="majorEastAsia" w:eastAsiaTheme="majorEastAsia" w:hAnsiTheme="majorEastAsia"/>
          <w:sz w:val="22"/>
        </w:rPr>
      </w:pPr>
      <w:r w:rsidRPr="00BC4516">
        <w:rPr>
          <w:rFonts w:asciiTheme="majorEastAsia" w:eastAsiaTheme="majorEastAsia" w:hAnsiTheme="majorEastAsia" w:cs="Times New Roman" w:hint="eastAsia"/>
          <w:spacing w:val="6"/>
          <w:szCs w:val="21"/>
        </w:rPr>
        <w:t xml:space="preserve">３　</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に記入した期間の実績について記載すること。</w:t>
      </w:r>
    </w:p>
    <w:p w14:paraId="0B5EFF4C" w14:textId="0F43499F" w:rsidR="00777A71" w:rsidRPr="00BC4516" w:rsidRDefault="00101E9A" w:rsidP="00777A71">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　新規届出の場合には、「２</w:t>
      </w:r>
      <w:r w:rsidRPr="00BC4516">
        <w:rPr>
          <w:rFonts w:asciiTheme="majorEastAsia" w:eastAsiaTheme="majorEastAsia" w:hAnsiTheme="majorEastAsia"/>
          <w:sz w:val="22"/>
        </w:rPr>
        <w:t>.嚥下機能の評価」は記載不要。</w:t>
      </w:r>
    </w:p>
    <w:p w14:paraId="2512BE8A" w14:textId="3E45807D" w:rsidR="00777A71" w:rsidRPr="005A0917" w:rsidRDefault="00777A71" w:rsidP="00EF1553">
      <w:pPr>
        <w:ind w:leftChars="200" w:left="640" w:hangingChars="100" w:hanging="220"/>
        <w:rPr>
          <w:rFonts w:asciiTheme="majorEastAsia" w:eastAsiaTheme="majorEastAsia" w:hAnsiTheme="majorEastAsia"/>
          <w:sz w:val="22"/>
        </w:rPr>
      </w:pPr>
    </w:p>
    <w:p w14:paraId="1F7CAE95" w14:textId="77777777" w:rsidR="00EF1553" w:rsidRPr="00BC4516" w:rsidRDefault="00EF1553" w:rsidP="00A05D3B">
      <w:pPr>
        <w:rPr>
          <w:rFonts w:asciiTheme="majorEastAsia" w:eastAsiaTheme="majorEastAsia" w:hAnsiTheme="majorEastAsia"/>
          <w:sz w:val="22"/>
        </w:rPr>
      </w:pPr>
    </w:p>
    <w:sectPr w:rsidR="00EF1553" w:rsidRPr="00BC4516"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F607" w14:textId="77777777" w:rsidR="00625981" w:rsidRDefault="00625981" w:rsidP="00DF46DF">
      <w:r>
        <w:separator/>
      </w:r>
    </w:p>
  </w:endnote>
  <w:endnote w:type="continuationSeparator" w:id="0">
    <w:p w14:paraId="24107692" w14:textId="77777777" w:rsidR="00625981" w:rsidRDefault="0062598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AFDD" w14:textId="77777777" w:rsidR="00625981" w:rsidRDefault="00625981" w:rsidP="00DF46DF">
      <w:r>
        <w:separator/>
      </w:r>
    </w:p>
  </w:footnote>
  <w:footnote w:type="continuationSeparator" w:id="0">
    <w:p w14:paraId="0E28C768" w14:textId="77777777" w:rsidR="00625981" w:rsidRDefault="0062598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024288">
    <w:abstractNumId w:val="0"/>
  </w:num>
  <w:num w:numId="2" w16cid:durableId="1511217950">
    <w:abstractNumId w:val="2"/>
  </w:num>
  <w:num w:numId="3" w16cid:durableId="73408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47E3"/>
    <w:rsid w:val="00036F58"/>
    <w:rsid w:val="000520E9"/>
    <w:rsid w:val="00064F99"/>
    <w:rsid w:val="00084497"/>
    <w:rsid w:val="000A42F6"/>
    <w:rsid w:val="000A7F3A"/>
    <w:rsid w:val="000C4071"/>
    <w:rsid w:val="000C696C"/>
    <w:rsid w:val="000D2B97"/>
    <w:rsid w:val="000D7BEB"/>
    <w:rsid w:val="000E276B"/>
    <w:rsid w:val="000E65D0"/>
    <w:rsid w:val="000F4361"/>
    <w:rsid w:val="000F5653"/>
    <w:rsid w:val="00101E9A"/>
    <w:rsid w:val="001051A9"/>
    <w:rsid w:val="00111146"/>
    <w:rsid w:val="0011173A"/>
    <w:rsid w:val="00113F85"/>
    <w:rsid w:val="00124205"/>
    <w:rsid w:val="00146C0D"/>
    <w:rsid w:val="001478E6"/>
    <w:rsid w:val="001578F8"/>
    <w:rsid w:val="001767CB"/>
    <w:rsid w:val="0017781F"/>
    <w:rsid w:val="001C4635"/>
    <w:rsid w:val="001D39DC"/>
    <w:rsid w:val="001D49A4"/>
    <w:rsid w:val="001E2D37"/>
    <w:rsid w:val="001E5749"/>
    <w:rsid w:val="001E5753"/>
    <w:rsid w:val="002123ED"/>
    <w:rsid w:val="0021629B"/>
    <w:rsid w:val="00222CD5"/>
    <w:rsid w:val="00222EA2"/>
    <w:rsid w:val="002245AD"/>
    <w:rsid w:val="00234215"/>
    <w:rsid w:val="0024134B"/>
    <w:rsid w:val="00243120"/>
    <w:rsid w:val="00243F5E"/>
    <w:rsid w:val="0025414A"/>
    <w:rsid w:val="0026775A"/>
    <w:rsid w:val="00267A58"/>
    <w:rsid w:val="0027074A"/>
    <w:rsid w:val="00271379"/>
    <w:rsid w:val="002772ED"/>
    <w:rsid w:val="00294FE6"/>
    <w:rsid w:val="002B0012"/>
    <w:rsid w:val="002B0EFB"/>
    <w:rsid w:val="002E539E"/>
    <w:rsid w:val="002E7F23"/>
    <w:rsid w:val="002F2B02"/>
    <w:rsid w:val="0031459A"/>
    <w:rsid w:val="003158D0"/>
    <w:rsid w:val="00332A02"/>
    <w:rsid w:val="00351E84"/>
    <w:rsid w:val="00352D74"/>
    <w:rsid w:val="00356521"/>
    <w:rsid w:val="00361837"/>
    <w:rsid w:val="00382B34"/>
    <w:rsid w:val="00390BAB"/>
    <w:rsid w:val="003949D0"/>
    <w:rsid w:val="003B11FC"/>
    <w:rsid w:val="003D19CB"/>
    <w:rsid w:val="003E18E4"/>
    <w:rsid w:val="003E792E"/>
    <w:rsid w:val="003F0B81"/>
    <w:rsid w:val="003F13AC"/>
    <w:rsid w:val="003F4668"/>
    <w:rsid w:val="004003DD"/>
    <w:rsid w:val="004015D5"/>
    <w:rsid w:val="004020AE"/>
    <w:rsid w:val="004315FA"/>
    <w:rsid w:val="004456A2"/>
    <w:rsid w:val="00474B5C"/>
    <w:rsid w:val="004807DD"/>
    <w:rsid w:val="00490B3E"/>
    <w:rsid w:val="004A05AF"/>
    <w:rsid w:val="004A2748"/>
    <w:rsid w:val="004A2D8E"/>
    <w:rsid w:val="004A447F"/>
    <w:rsid w:val="004C3381"/>
    <w:rsid w:val="004C44FC"/>
    <w:rsid w:val="004D7954"/>
    <w:rsid w:val="00514075"/>
    <w:rsid w:val="00524A7F"/>
    <w:rsid w:val="00536AFA"/>
    <w:rsid w:val="00540688"/>
    <w:rsid w:val="00555B2F"/>
    <w:rsid w:val="005564EA"/>
    <w:rsid w:val="00561FC6"/>
    <w:rsid w:val="0056541D"/>
    <w:rsid w:val="00580A4A"/>
    <w:rsid w:val="00587F24"/>
    <w:rsid w:val="005A0917"/>
    <w:rsid w:val="005A696F"/>
    <w:rsid w:val="005B13D4"/>
    <w:rsid w:val="005C7936"/>
    <w:rsid w:val="005C7D5E"/>
    <w:rsid w:val="005E2550"/>
    <w:rsid w:val="005F285C"/>
    <w:rsid w:val="005F7238"/>
    <w:rsid w:val="00613A3D"/>
    <w:rsid w:val="00622F23"/>
    <w:rsid w:val="00625981"/>
    <w:rsid w:val="00625F96"/>
    <w:rsid w:val="006340F0"/>
    <w:rsid w:val="0065750E"/>
    <w:rsid w:val="00657FCC"/>
    <w:rsid w:val="006738A3"/>
    <w:rsid w:val="0067748E"/>
    <w:rsid w:val="00682351"/>
    <w:rsid w:val="006B26E6"/>
    <w:rsid w:val="006C00C0"/>
    <w:rsid w:val="006D247E"/>
    <w:rsid w:val="006D4B36"/>
    <w:rsid w:val="006D7943"/>
    <w:rsid w:val="006E78C1"/>
    <w:rsid w:val="006F212D"/>
    <w:rsid w:val="006F304B"/>
    <w:rsid w:val="00705390"/>
    <w:rsid w:val="007102C4"/>
    <w:rsid w:val="00716476"/>
    <w:rsid w:val="0072029A"/>
    <w:rsid w:val="00721789"/>
    <w:rsid w:val="007317F3"/>
    <w:rsid w:val="0073307A"/>
    <w:rsid w:val="0075509D"/>
    <w:rsid w:val="00760AD4"/>
    <w:rsid w:val="00763531"/>
    <w:rsid w:val="00777A71"/>
    <w:rsid w:val="00786417"/>
    <w:rsid w:val="00792631"/>
    <w:rsid w:val="00793120"/>
    <w:rsid w:val="007A17B1"/>
    <w:rsid w:val="007B08E1"/>
    <w:rsid w:val="007B3BB5"/>
    <w:rsid w:val="007D3C79"/>
    <w:rsid w:val="007F2F00"/>
    <w:rsid w:val="00813E97"/>
    <w:rsid w:val="00817CDF"/>
    <w:rsid w:val="008214AD"/>
    <w:rsid w:val="00830DC2"/>
    <w:rsid w:val="0083348E"/>
    <w:rsid w:val="008368E7"/>
    <w:rsid w:val="0083784A"/>
    <w:rsid w:val="00841E4A"/>
    <w:rsid w:val="008528F1"/>
    <w:rsid w:val="00895E39"/>
    <w:rsid w:val="008A3A47"/>
    <w:rsid w:val="008B4481"/>
    <w:rsid w:val="008C0EE3"/>
    <w:rsid w:val="008C464F"/>
    <w:rsid w:val="008C6D57"/>
    <w:rsid w:val="008D4B46"/>
    <w:rsid w:val="008E0560"/>
    <w:rsid w:val="008E4732"/>
    <w:rsid w:val="00915925"/>
    <w:rsid w:val="00932E51"/>
    <w:rsid w:val="009537DC"/>
    <w:rsid w:val="009675F9"/>
    <w:rsid w:val="00967C2A"/>
    <w:rsid w:val="009703E9"/>
    <w:rsid w:val="009758F3"/>
    <w:rsid w:val="009803A0"/>
    <w:rsid w:val="00987BCD"/>
    <w:rsid w:val="00997C77"/>
    <w:rsid w:val="009C0F0D"/>
    <w:rsid w:val="009D0D83"/>
    <w:rsid w:val="009D392D"/>
    <w:rsid w:val="009E32E3"/>
    <w:rsid w:val="009E7049"/>
    <w:rsid w:val="009F4000"/>
    <w:rsid w:val="00A05BB7"/>
    <w:rsid w:val="00A05D3B"/>
    <w:rsid w:val="00A0769F"/>
    <w:rsid w:val="00A12ABC"/>
    <w:rsid w:val="00A21F57"/>
    <w:rsid w:val="00A43ED7"/>
    <w:rsid w:val="00A440ED"/>
    <w:rsid w:val="00A725F4"/>
    <w:rsid w:val="00AA4B47"/>
    <w:rsid w:val="00AB59B7"/>
    <w:rsid w:val="00AB66B4"/>
    <w:rsid w:val="00AE5AF8"/>
    <w:rsid w:val="00B04F9B"/>
    <w:rsid w:val="00B27674"/>
    <w:rsid w:val="00B52E14"/>
    <w:rsid w:val="00B64611"/>
    <w:rsid w:val="00B7717B"/>
    <w:rsid w:val="00B77421"/>
    <w:rsid w:val="00B811AE"/>
    <w:rsid w:val="00B82FEA"/>
    <w:rsid w:val="00BB3878"/>
    <w:rsid w:val="00BB6E55"/>
    <w:rsid w:val="00BC4516"/>
    <w:rsid w:val="00BD151C"/>
    <w:rsid w:val="00BD5371"/>
    <w:rsid w:val="00BD68F7"/>
    <w:rsid w:val="00BD717A"/>
    <w:rsid w:val="00BE5005"/>
    <w:rsid w:val="00BF29A4"/>
    <w:rsid w:val="00C01048"/>
    <w:rsid w:val="00C0237F"/>
    <w:rsid w:val="00C078D6"/>
    <w:rsid w:val="00C2160C"/>
    <w:rsid w:val="00C24A67"/>
    <w:rsid w:val="00C400A8"/>
    <w:rsid w:val="00C4292F"/>
    <w:rsid w:val="00C50580"/>
    <w:rsid w:val="00C66DBB"/>
    <w:rsid w:val="00C84EED"/>
    <w:rsid w:val="00C867D2"/>
    <w:rsid w:val="00C9424C"/>
    <w:rsid w:val="00C97254"/>
    <w:rsid w:val="00CA29CD"/>
    <w:rsid w:val="00CB240D"/>
    <w:rsid w:val="00CC4F39"/>
    <w:rsid w:val="00CD3941"/>
    <w:rsid w:val="00CD7B00"/>
    <w:rsid w:val="00D00C33"/>
    <w:rsid w:val="00D01F39"/>
    <w:rsid w:val="00D2210A"/>
    <w:rsid w:val="00D2739C"/>
    <w:rsid w:val="00D42976"/>
    <w:rsid w:val="00D87A79"/>
    <w:rsid w:val="00DA03BA"/>
    <w:rsid w:val="00DB1EDA"/>
    <w:rsid w:val="00DD144A"/>
    <w:rsid w:val="00DD7127"/>
    <w:rsid w:val="00DE395D"/>
    <w:rsid w:val="00DF46DF"/>
    <w:rsid w:val="00DF63BC"/>
    <w:rsid w:val="00E01E43"/>
    <w:rsid w:val="00E24F90"/>
    <w:rsid w:val="00E26583"/>
    <w:rsid w:val="00E5721A"/>
    <w:rsid w:val="00E63B00"/>
    <w:rsid w:val="00E64242"/>
    <w:rsid w:val="00E73C51"/>
    <w:rsid w:val="00EA33DE"/>
    <w:rsid w:val="00EA570C"/>
    <w:rsid w:val="00EB33E7"/>
    <w:rsid w:val="00EB41A8"/>
    <w:rsid w:val="00EC0348"/>
    <w:rsid w:val="00ED289F"/>
    <w:rsid w:val="00EE2280"/>
    <w:rsid w:val="00EE2C53"/>
    <w:rsid w:val="00EF029E"/>
    <w:rsid w:val="00EF1553"/>
    <w:rsid w:val="00EF76A4"/>
    <w:rsid w:val="00F21947"/>
    <w:rsid w:val="00F53386"/>
    <w:rsid w:val="00F6452D"/>
    <w:rsid w:val="00F902AD"/>
    <w:rsid w:val="00FB0BFC"/>
    <w:rsid w:val="00FB46F3"/>
    <w:rsid w:val="00FB58E6"/>
    <w:rsid w:val="00FD10E3"/>
    <w:rsid w:val="00FE3AFE"/>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B8C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2E51"/>
    <w:rPr>
      <w:sz w:val="18"/>
      <w:szCs w:val="18"/>
    </w:rPr>
  </w:style>
  <w:style w:type="paragraph" w:styleId="ac">
    <w:name w:val="annotation text"/>
    <w:basedOn w:val="a"/>
    <w:link w:val="ad"/>
    <w:uiPriority w:val="99"/>
    <w:semiHidden/>
    <w:unhideWhenUsed/>
    <w:rsid w:val="00932E51"/>
    <w:pPr>
      <w:jc w:val="left"/>
    </w:pPr>
  </w:style>
  <w:style w:type="character" w:customStyle="1" w:styleId="ad">
    <w:name w:val="コメント文字列 (文字)"/>
    <w:basedOn w:val="a0"/>
    <w:link w:val="ac"/>
    <w:uiPriority w:val="99"/>
    <w:semiHidden/>
    <w:rsid w:val="00932E51"/>
  </w:style>
  <w:style w:type="paragraph" w:styleId="ae">
    <w:name w:val="annotation subject"/>
    <w:basedOn w:val="ac"/>
    <w:next w:val="ac"/>
    <w:link w:val="af"/>
    <w:uiPriority w:val="99"/>
    <w:semiHidden/>
    <w:unhideWhenUsed/>
    <w:rsid w:val="00932E51"/>
    <w:rPr>
      <w:b/>
      <w:bCs/>
    </w:rPr>
  </w:style>
  <w:style w:type="character" w:customStyle="1" w:styleId="af">
    <w:name w:val="コメント内容 (文字)"/>
    <w:basedOn w:val="ad"/>
    <w:link w:val="ae"/>
    <w:uiPriority w:val="99"/>
    <w:semiHidden/>
    <w:rsid w:val="00932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2054-0459-4A2E-9343-E65A1ADA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2024-04-17T01:54:00Z</dcterms:created>
  <dcterms:modified xsi:type="dcterms:W3CDTF">2024-04-17T01:54:00Z</dcterms:modified>
</cp:coreProperties>
</file>